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08" w:rsidRPr="00BE0240" w:rsidRDefault="00332D08" w:rsidP="00332D08">
      <w:pPr>
        <w:jc w:val="center"/>
        <w:rPr>
          <w:rFonts w:asciiTheme="majorHAnsi" w:hAnsiTheme="majorHAnsi" w:cs="Times New Roman"/>
          <w:b/>
        </w:rPr>
      </w:pPr>
      <w:bookmarkStart w:id="0" w:name="_GoBack"/>
      <w:bookmarkEnd w:id="0"/>
      <w:r w:rsidRPr="00BE0240">
        <w:rPr>
          <w:rFonts w:asciiTheme="majorHAnsi" w:hAnsiTheme="majorHAnsi" w:cs="Times New Roman"/>
          <w:b/>
        </w:rPr>
        <w:t>APPENDIX 1: SUMMARY OF CHANGES</w:t>
      </w:r>
    </w:p>
    <w:p w:rsidR="00332D08" w:rsidRPr="006107DD" w:rsidRDefault="006107DD" w:rsidP="00332D08">
      <w:pPr>
        <w:jc w:val="center"/>
        <w:rPr>
          <w:rFonts w:asciiTheme="majorHAnsi" w:hAnsiTheme="majorHAnsi" w:cs="Times New Roman"/>
          <w:sz w:val="20"/>
          <w:szCs w:val="20"/>
        </w:rPr>
      </w:pPr>
      <w:r w:rsidRPr="006107DD">
        <w:rPr>
          <w:rFonts w:asciiTheme="majorHAnsi" w:hAnsiTheme="majorHAnsi" w:cs="Times New Roman"/>
          <w:sz w:val="20"/>
          <w:szCs w:val="20"/>
        </w:rPr>
        <w:t>*Subject area title changes reflect language from EO 1100</w:t>
      </w:r>
    </w:p>
    <w:tbl>
      <w:tblPr>
        <w:tblStyle w:val="TableGrid"/>
        <w:tblpPr w:leftFromText="180" w:rightFromText="180" w:vertAnchor="text" w:tblpY="1"/>
        <w:tblOverlap w:val="never"/>
        <w:tblW w:w="0" w:type="auto"/>
        <w:tblLook w:val="04A0" w:firstRow="1" w:lastRow="0" w:firstColumn="1" w:lastColumn="0" w:noHBand="0" w:noVBand="1"/>
      </w:tblPr>
      <w:tblGrid>
        <w:gridCol w:w="4673"/>
        <w:gridCol w:w="4677"/>
      </w:tblGrid>
      <w:tr w:rsidR="00332D08" w:rsidRPr="00BE0240" w:rsidTr="005B73E7">
        <w:tc>
          <w:tcPr>
            <w:tcW w:w="4788" w:type="dxa"/>
          </w:tcPr>
          <w:p w:rsidR="00332D08" w:rsidRPr="00BE0240" w:rsidRDefault="00332D08" w:rsidP="005B73E7">
            <w:pPr>
              <w:jc w:val="center"/>
              <w:rPr>
                <w:rFonts w:asciiTheme="majorHAnsi" w:hAnsiTheme="majorHAnsi"/>
                <w:b/>
              </w:rPr>
            </w:pPr>
            <w:r w:rsidRPr="00BE0240">
              <w:rPr>
                <w:rFonts w:asciiTheme="majorHAnsi" w:hAnsiTheme="majorHAnsi"/>
                <w:b/>
              </w:rPr>
              <w:t>Current SLO</w:t>
            </w:r>
          </w:p>
        </w:tc>
        <w:tc>
          <w:tcPr>
            <w:tcW w:w="4788" w:type="dxa"/>
          </w:tcPr>
          <w:p w:rsidR="00332D08" w:rsidRPr="00BE0240" w:rsidRDefault="00332D08" w:rsidP="005B73E7">
            <w:pPr>
              <w:jc w:val="center"/>
              <w:rPr>
                <w:rFonts w:asciiTheme="majorHAnsi" w:hAnsiTheme="majorHAnsi"/>
                <w:b/>
              </w:rPr>
            </w:pPr>
            <w:r w:rsidRPr="00BE0240">
              <w:rPr>
                <w:rFonts w:asciiTheme="majorHAnsi" w:hAnsiTheme="majorHAnsi"/>
                <w:b/>
              </w:rPr>
              <w:t>Proposed SLO</w:t>
            </w:r>
          </w:p>
        </w:tc>
      </w:tr>
      <w:tr w:rsidR="00332D08" w:rsidRPr="00BE0240" w:rsidTr="005B73E7">
        <w:tc>
          <w:tcPr>
            <w:tcW w:w="4788" w:type="dxa"/>
          </w:tcPr>
          <w:p w:rsidR="00332D08" w:rsidRPr="00BE0240" w:rsidRDefault="00332D08" w:rsidP="005B73E7">
            <w:pPr>
              <w:rPr>
                <w:rFonts w:asciiTheme="majorHAnsi" w:hAnsiTheme="majorHAnsi"/>
                <w:b/>
              </w:rPr>
            </w:pPr>
            <w:r w:rsidRPr="00BE0240">
              <w:rPr>
                <w:rFonts w:asciiTheme="majorHAnsi" w:hAnsiTheme="majorHAnsi"/>
                <w:b/>
              </w:rPr>
              <w:t>Area A: Basic Subjects:</w:t>
            </w:r>
          </w:p>
          <w:p w:rsidR="00332D08" w:rsidRPr="00BE0240" w:rsidRDefault="00332D08" w:rsidP="005B73E7">
            <w:pPr>
              <w:rPr>
                <w:rFonts w:asciiTheme="majorHAnsi" w:hAnsiTheme="majorHAnsi"/>
                <w:b/>
                <w:sz w:val="20"/>
                <w:szCs w:val="20"/>
              </w:rPr>
            </w:pPr>
          </w:p>
          <w:p w:rsidR="00332D08" w:rsidRPr="00BE0240" w:rsidRDefault="00332D08" w:rsidP="005B73E7">
            <w:pPr>
              <w:spacing w:after="240"/>
              <w:ind w:hanging="28"/>
              <w:rPr>
                <w:rFonts w:asciiTheme="majorHAnsi" w:hAnsiTheme="majorHAnsi" w:cs="Times New Roman"/>
                <w:sz w:val="20"/>
                <w:szCs w:val="20"/>
              </w:rPr>
            </w:pPr>
            <w:r w:rsidRPr="00BE0240">
              <w:rPr>
                <w:rFonts w:asciiTheme="majorHAnsi" w:hAnsiTheme="majorHAnsi" w:cs="Arial"/>
                <w:color w:val="1A1A1A"/>
                <w:sz w:val="20"/>
                <w:szCs w:val="20"/>
              </w:rPr>
              <w:t>Minimum 9 semester units</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one course in each subarea)</w:t>
            </w:r>
          </w:p>
          <w:p w:rsidR="00332D08" w:rsidRPr="00BE0240" w:rsidRDefault="00332D08" w:rsidP="005B73E7">
            <w:pPr>
              <w:spacing w:after="240"/>
              <w:contextualSpacing/>
              <w:rPr>
                <w:rFonts w:asciiTheme="majorHAnsi" w:hAnsiTheme="majorHAnsi" w:cs="Arial"/>
                <w:color w:val="1A1A1A"/>
                <w:sz w:val="20"/>
                <w:szCs w:val="20"/>
              </w:rPr>
            </w:pPr>
            <w:r w:rsidRPr="00BE0240">
              <w:rPr>
                <w:rFonts w:asciiTheme="majorHAnsi" w:hAnsiTheme="majorHAnsi" w:cs="Arial"/>
                <w:b/>
                <w:bCs/>
                <w:color w:val="1A1A1A"/>
                <w:sz w:val="20"/>
                <w:szCs w:val="20"/>
              </w:rPr>
              <w:t>A1: Oral Communication</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Arial"/>
                <w:color w:val="1A1A1A"/>
                <w:sz w:val="20"/>
                <w:szCs w:val="20"/>
              </w:rPr>
            </w:pPr>
          </w:p>
          <w:p w:rsidR="00332D08" w:rsidRPr="00BE0240" w:rsidRDefault="00332D08" w:rsidP="005B73E7">
            <w:pPr>
              <w:spacing w:after="240"/>
              <w:contextualSpacing/>
              <w:rPr>
                <w:rFonts w:asciiTheme="majorHAnsi" w:hAnsiTheme="majorHAnsi" w:cs="Times New Roman"/>
                <w:sz w:val="20"/>
                <w:szCs w:val="20"/>
              </w:rPr>
            </w:pPr>
            <w:r w:rsidRPr="00BE0240">
              <w:rPr>
                <w:rStyle w:val="Emphasis"/>
                <w:rFonts w:asciiTheme="majorHAnsi" w:hAnsiTheme="majorHAnsi"/>
                <w:i w:val="0"/>
                <w:sz w:val="20"/>
                <w:szCs w:val="20"/>
              </w:rPr>
              <w:t>Upon completing this requirement students will:</w:t>
            </w:r>
          </w:p>
          <w:p w:rsidR="00332D08" w:rsidRPr="00BE0240" w:rsidRDefault="00332D08" w:rsidP="005B73E7">
            <w:pPr>
              <w:pStyle w:val="NormalWeb"/>
              <w:ind w:left="270" w:hanging="270"/>
              <w:contextualSpacing/>
              <w:jc w:val="both"/>
              <w:rPr>
                <w:rFonts w:asciiTheme="majorHAnsi" w:hAnsiTheme="majorHAnsi"/>
              </w:rPr>
            </w:pPr>
            <w:r w:rsidRPr="00BE0240">
              <w:rPr>
                <w:rFonts w:asciiTheme="majorHAnsi" w:hAnsiTheme="majorHAnsi"/>
              </w:rPr>
              <w:t xml:space="preserve">1.  </w:t>
            </w:r>
            <w:proofErr w:type="gramStart"/>
            <w:r w:rsidRPr="00BE0240">
              <w:rPr>
                <w:rFonts w:asciiTheme="majorHAnsi" w:hAnsiTheme="majorHAnsi"/>
              </w:rPr>
              <w:t>demonstrate</w:t>
            </w:r>
            <w:proofErr w:type="gramEnd"/>
            <w:r w:rsidRPr="00BE0240">
              <w:rPr>
                <w:rFonts w:asciiTheme="majorHAnsi" w:hAnsiTheme="majorHAnsi"/>
              </w:rPr>
              <w:t xml:space="preserve"> mastery of writing a well</w:t>
            </w:r>
            <w:r w:rsidRPr="00BE0240">
              <w:rPr>
                <w:rFonts w:asciiTheme="majorHAnsi" w:eastAsia="PMingLiU-ExtB" w:hAnsiTheme="majorHAnsi" w:cs="PMingLiU-ExtB"/>
              </w:rPr>
              <w:t>‐</w:t>
            </w:r>
            <w:r w:rsidRPr="00BE0240">
              <w:rPr>
                <w:rFonts w:asciiTheme="majorHAnsi" w:hAnsiTheme="majorHAnsi"/>
              </w:rPr>
              <w:t>composed and mechanically competent essay consisting of an introduction, claim (thesis), support (argument), and conclusion.</w:t>
            </w:r>
          </w:p>
          <w:p w:rsidR="00332D08" w:rsidRPr="00BE0240" w:rsidRDefault="00332D08" w:rsidP="005B73E7">
            <w:pPr>
              <w:pStyle w:val="NormalWeb"/>
              <w:ind w:left="270" w:hanging="270"/>
              <w:contextualSpacing/>
              <w:jc w:val="both"/>
              <w:rPr>
                <w:rFonts w:asciiTheme="majorHAnsi" w:hAnsiTheme="majorHAnsi"/>
              </w:rPr>
            </w:pPr>
            <w:r w:rsidRPr="00BE0240">
              <w:rPr>
                <w:rFonts w:asciiTheme="majorHAnsi" w:hAnsiTheme="majorHAnsi"/>
              </w:rPr>
              <w:t xml:space="preserve">2. </w:t>
            </w:r>
            <w:proofErr w:type="gramStart"/>
            <w:r w:rsidRPr="00BE0240">
              <w:rPr>
                <w:rFonts w:asciiTheme="majorHAnsi" w:hAnsiTheme="majorHAnsi"/>
              </w:rPr>
              <w:t>explain</w:t>
            </w:r>
            <w:proofErr w:type="gramEnd"/>
            <w:r w:rsidRPr="00BE0240">
              <w:rPr>
                <w:rFonts w:asciiTheme="majorHAnsi" w:hAnsiTheme="majorHAnsi"/>
              </w:rPr>
              <w:t xml:space="preserve"> how the effectiveness of communication is influenced by the form, content, and context of someone’s writing.</w:t>
            </w:r>
          </w:p>
          <w:p w:rsidR="00332D08" w:rsidRPr="00BE0240" w:rsidRDefault="00332D08" w:rsidP="005B73E7">
            <w:pPr>
              <w:pStyle w:val="NormalWeb"/>
              <w:ind w:left="270" w:hanging="270"/>
              <w:contextualSpacing/>
              <w:jc w:val="both"/>
              <w:rPr>
                <w:rFonts w:asciiTheme="majorHAnsi" w:hAnsiTheme="majorHAnsi"/>
              </w:rPr>
            </w:pPr>
            <w:r w:rsidRPr="00BE0240">
              <w:rPr>
                <w:rFonts w:asciiTheme="majorHAnsi" w:hAnsiTheme="majorHAnsi"/>
              </w:rPr>
              <w:t xml:space="preserve">3.  </w:t>
            </w:r>
            <w:proofErr w:type="gramStart"/>
            <w:r w:rsidRPr="00BE0240">
              <w:rPr>
                <w:rFonts w:asciiTheme="majorHAnsi" w:hAnsiTheme="majorHAnsi"/>
              </w:rPr>
              <w:t>practice</w:t>
            </w:r>
            <w:proofErr w:type="gramEnd"/>
            <w:r w:rsidRPr="00BE0240">
              <w:rPr>
                <w:rFonts w:asciiTheme="majorHAnsi" w:hAnsiTheme="majorHAnsi"/>
              </w:rPr>
              <w:t xml:space="preserve"> the discovery, critical evaluation, reporting, and appropriate citation of information.</w:t>
            </w:r>
          </w:p>
          <w:p w:rsidR="00332D08" w:rsidRPr="00BE0240" w:rsidRDefault="00332D08" w:rsidP="005B73E7">
            <w:pPr>
              <w:spacing w:after="240"/>
              <w:contextualSpacing/>
              <w:rPr>
                <w:rFonts w:asciiTheme="majorHAnsi" w:hAnsiTheme="majorHAnsi" w:cs="Arial"/>
                <w:color w:val="1A1A1A"/>
                <w:sz w:val="20"/>
                <w:szCs w:val="20"/>
              </w:rPr>
            </w:pPr>
            <w:r w:rsidRPr="00BE0240">
              <w:rPr>
                <w:rFonts w:asciiTheme="majorHAnsi" w:hAnsiTheme="majorHAnsi" w:cs="Arial"/>
                <w:b/>
                <w:bCs/>
                <w:color w:val="1A1A1A"/>
                <w:sz w:val="20"/>
                <w:szCs w:val="20"/>
              </w:rPr>
              <w:t>A2: Written Communication</w:t>
            </w:r>
            <w:r w:rsidRPr="00BE0240">
              <w:rPr>
                <w:rFonts w:asciiTheme="majorHAnsi" w:hAnsiTheme="majorHAnsi" w:cs="Arial"/>
                <w:b/>
                <w:bCs/>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Arial"/>
                <w:color w:val="1A1A1A"/>
                <w:sz w:val="20"/>
                <w:szCs w:val="20"/>
              </w:rPr>
            </w:pPr>
          </w:p>
          <w:p w:rsidR="00332D08" w:rsidRPr="00BE0240" w:rsidRDefault="00332D08" w:rsidP="005B73E7">
            <w:pPr>
              <w:spacing w:after="240"/>
              <w:contextualSpacing/>
              <w:rPr>
                <w:rFonts w:asciiTheme="majorHAnsi" w:hAnsiTheme="majorHAnsi" w:cs="Arial"/>
                <w:color w:val="1A1A1A"/>
                <w:sz w:val="20"/>
                <w:szCs w:val="20"/>
              </w:rPr>
            </w:pPr>
            <w:r w:rsidRPr="00BE0240">
              <w:rPr>
                <w:rStyle w:val="Emphasis"/>
                <w:rFonts w:asciiTheme="majorHAnsi" w:hAnsiTheme="majorHAnsi"/>
                <w:i w:val="0"/>
                <w:sz w:val="20"/>
                <w:szCs w:val="20"/>
              </w:rPr>
              <w:t>Upon completing this requirement students will:</w:t>
            </w:r>
          </w:p>
          <w:p w:rsidR="00332D08" w:rsidRPr="00BE0240" w:rsidRDefault="00332D08" w:rsidP="005B73E7">
            <w:pPr>
              <w:pStyle w:val="NormalWeb"/>
              <w:ind w:left="270" w:hanging="270"/>
              <w:contextualSpacing/>
              <w:rPr>
                <w:rFonts w:asciiTheme="majorHAnsi" w:hAnsiTheme="majorHAnsi"/>
              </w:rPr>
            </w:pPr>
            <w:r w:rsidRPr="00BE0240">
              <w:rPr>
                <w:rFonts w:asciiTheme="majorHAnsi" w:hAnsiTheme="majorHAnsi"/>
              </w:rPr>
              <w:t xml:space="preserve">1.  </w:t>
            </w:r>
            <w:proofErr w:type="gramStart"/>
            <w:r w:rsidRPr="00BE0240">
              <w:rPr>
                <w:rFonts w:asciiTheme="majorHAnsi" w:hAnsiTheme="majorHAnsi"/>
              </w:rPr>
              <w:t>demonstrate</w:t>
            </w:r>
            <w:proofErr w:type="gramEnd"/>
            <w:r w:rsidRPr="00BE0240">
              <w:rPr>
                <w:rFonts w:asciiTheme="majorHAnsi" w:hAnsiTheme="majorHAnsi"/>
              </w:rPr>
              <w:t xml:space="preserve"> mastery of writing a well</w:t>
            </w:r>
            <w:r w:rsidRPr="00BE0240">
              <w:rPr>
                <w:rFonts w:asciiTheme="majorHAnsi" w:eastAsia="PMingLiU-ExtB" w:hAnsiTheme="majorHAnsi" w:cs="PMingLiU-ExtB"/>
              </w:rPr>
              <w:t>‐</w:t>
            </w:r>
            <w:r w:rsidRPr="00BE0240">
              <w:rPr>
                <w:rFonts w:asciiTheme="majorHAnsi" w:hAnsiTheme="majorHAnsi"/>
              </w:rPr>
              <w:t>composed and mechanically competent essay consisting of an introduction, claim (thesis), support (argument), and conclusion.</w:t>
            </w:r>
          </w:p>
          <w:p w:rsidR="00332D08" w:rsidRPr="00BE0240" w:rsidRDefault="00332D08" w:rsidP="005B73E7">
            <w:pPr>
              <w:pStyle w:val="NormalWeb"/>
              <w:ind w:left="270" w:hanging="270"/>
              <w:contextualSpacing/>
              <w:rPr>
                <w:rFonts w:asciiTheme="majorHAnsi" w:hAnsiTheme="majorHAnsi"/>
              </w:rPr>
            </w:pPr>
            <w:r w:rsidRPr="00BE0240">
              <w:rPr>
                <w:rFonts w:asciiTheme="majorHAnsi" w:hAnsiTheme="majorHAnsi"/>
              </w:rPr>
              <w:t xml:space="preserve">2.  </w:t>
            </w:r>
            <w:proofErr w:type="gramStart"/>
            <w:r w:rsidRPr="00BE0240">
              <w:rPr>
                <w:rFonts w:asciiTheme="majorHAnsi" w:hAnsiTheme="majorHAnsi"/>
              </w:rPr>
              <w:t>explain</w:t>
            </w:r>
            <w:proofErr w:type="gramEnd"/>
            <w:r w:rsidRPr="00BE0240">
              <w:rPr>
                <w:rFonts w:asciiTheme="majorHAnsi" w:hAnsiTheme="majorHAnsi"/>
              </w:rPr>
              <w:t xml:space="preserve"> how the effectiveness of communication is influenced by the form, content, and context of someone’s writing.</w:t>
            </w:r>
          </w:p>
          <w:p w:rsidR="00332D08" w:rsidRPr="00BE0240" w:rsidRDefault="00332D08" w:rsidP="005B73E7">
            <w:pPr>
              <w:pStyle w:val="NormalWeb"/>
              <w:ind w:left="270" w:hanging="270"/>
              <w:contextualSpacing/>
              <w:rPr>
                <w:rFonts w:asciiTheme="majorHAnsi" w:hAnsiTheme="majorHAnsi"/>
              </w:rPr>
            </w:pPr>
            <w:r w:rsidRPr="00BE0240">
              <w:rPr>
                <w:rFonts w:asciiTheme="majorHAnsi" w:hAnsiTheme="majorHAnsi"/>
              </w:rPr>
              <w:t xml:space="preserve">3.  </w:t>
            </w:r>
            <w:proofErr w:type="gramStart"/>
            <w:r w:rsidRPr="00BE0240">
              <w:rPr>
                <w:rFonts w:asciiTheme="majorHAnsi" w:hAnsiTheme="majorHAnsi"/>
              </w:rPr>
              <w:t>practice</w:t>
            </w:r>
            <w:proofErr w:type="gramEnd"/>
            <w:r w:rsidRPr="00BE0240">
              <w:rPr>
                <w:rFonts w:asciiTheme="majorHAnsi" w:hAnsiTheme="majorHAnsi"/>
              </w:rPr>
              <w:t xml:space="preserve"> the discovery, critical evaluation, reporting, and appropriate citation of information.</w:t>
            </w:r>
          </w:p>
          <w:p w:rsidR="00332D08" w:rsidRPr="00BE0240" w:rsidRDefault="00332D08" w:rsidP="005B73E7">
            <w:pPr>
              <w:spacing w:after="240"/>
              <w:contextualSpacing/>
              <w:rPr>
                <w:rFonts w:asciiTheme="majorHAnsi" w:hAnsiTheme="majorHAnsi" w:cs="Arial"/>
                <w:color w:val="1A1A1A"/>
                <w:sz w:val="20"/>
                <w:szCs w:val="20"/>
              </w:rPr>
            </w:pPr>
            <w:r w:rsidRPr="00BE0240">
              <w:rPr>
                <w:rFonts w:asciiTheme="majorHAnsi" w:hAnsiTheme="majorHAnsi" w:cs="Arial"/>
                <w:b/>
                <w:bCs/>
                <w:color w:val="1A1A1A"/>
                <w:sz w:val="20"/>
                <w:szCs w:val="20"/>
              </w:rPr>
              <w:t>A3:</w:t>
            </w:r>
            <w:r w:rsidRPr="00BE0240">
              <w:rPr>
                <w:rFonts w:asciiTheme="majorHAnsi" w:hAnsiTheme="majorHAnsi" w:cs="Arial"/>
                <w:color w:val="1A1A1A"/>
                <w:sz w:val="20"/>
                <w:szCs w:val="20"/>
              </w:rPr>
              <w:t xml:space="preserve"> </w:t>
            </w:r>
            <w:r w:rsidRPr="00BE0240">
              <w:rPr>
                <w:rFonts w:asciiTheme="majorHAnsi" w:hAnsiTheme="majorHAnsi" w:cs="Arial"/>
                <w:b/>
                <w:bCs/>
                <w:color w:val="1A1A1A"/>
                <w:sz w:val="20"/>
                <w:szCs w:val="20"/>
              </w:rPr>
              <w:t>Critical Thinking</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Arial"/>
                <w:color w:val="1A1A1A"/>
                <w:sz w:val="20"/>
                <w:szCs w:val="20"/>
              </w:rPr>
            </w:pPr>
          </w:p>
          <w:p w:rsidR="00332D08" w:rsidRPr="00BE0240" w:rsidRDefault="00332D08" w:rsidP="005B73E7">
            <w:pPr>
              <w:spacing w:before="100" w:beforeAutospacing="1" w:after="100" w:afterAutospacing="1"/>
              <w:rPr>
                <w:rFonts w:asciiTheme="majorHAnsi" w:hAnsiTheme="majorHAnsi" w:cs="Times New Roman"/>
                <w:sz w:val="20"/>
                <w:szCs w:val="20"/>
              </w:rPr>
            </w:pPr>
            <w:r w:rsidRPr="00BE0240">
              <w:rPr>
                <w:rFonts w:asciiTheme="majorHAnsi" w:hAnsiTheme="majorHAnsi" w:cs="Times New Roman"/>
                <w:sz w:val="20"/>
                <w:szCs w:val="20"/>
              </w:rPr>
              <w:t>Upon completion of this requirement, students will be able to:</w:t>
            </w:r>
          </w:p>
          <w:p w:rsidR="00332D08" w:rsidRPr="00BE0240" w:rsidRDefault="00332D08" w:rsidP="005B73E7">
            <w:pPr>
              <w:numPr>
                <w:ilvl w:val="0"/>
                <w:numId w:val="11"/>
              </w:numPr>
              <w:tabs>
                <w:tab w:val="clear" w:pos="720"/>
              </w:tabs>
              <w:spacing w:before="100" w:beforeAutospacing="1" w:after="100" w:afterAutospacing="1"/>
              <w:ind w:left="270" w:hanging="270"/>
              <w:jc w:val="both"/>
              <w:rPr>
                <w:rFonts w:asciiTheme="majorHAnsi" w:eastAsia="Times New Roman" w:hAnsiTheme="majorHAnsi" w:cs="Times New Roman"/>
                <w:sz w:val="20"/>
                <w:szCs w:val="20"/>
              </w:rPr>
            </w:pPr>
            <w:proofErr w:type="gramStart"/>
            <w:r w:rsidRPr="00BE0240">
              <w:rPr>
                <w:rFonts w:asciiTheme="majorHAnsi" w:eastAsia="Times New Roman" w:hAnsiTheme="majorHAnsi" w:cs="Times New Roman"/>
                <w:sz w:val="20"/>
                <w:szCs w:val="20"/>
              </w:rPr>
              <w:t>identify</w:t>
            </w:r>
            <w:proofErr w:type="gramEnd"/>
            <w:r w:rsidRPr="00BE0240">
              <w:rPr>
                <w:rFonts w:asciiTheme="majorHAnsi" w:eastAsia="Times New Roman" w:hAnsiTheme="majorHAnsi" w:cs="Times New Roman"/>
                <w:sz w:val="20"/>
                <w:szCs w:val="20"/>
              </w:rPr>
              <w:t xml:space="preserve"> the premises and conclusion of an argument and determine its validity and soundness.</w:t>
            </w:r>
          </w:p>
          <w:p w:rsidR="00332D08" w:rsidRPr="00BE0240" w:rsidRDefault="00332D08" w:rsidP="005B73E7">
            <w:pPr>
              <w:numPr>
                <w:ilvl w:val="0"/>
                <w:numId w:val="11"/>
              </w:numPr>
              <w:tabs>
                <w:tab w:val="clear" w:pos="720"/>
                <w:tab w:val="num" w:pos="630"/>
              </w:tabs>
              <w:spacing w:before="100" w:beforeAutospacing="1" w:after="100" w:afterAutospacing="1"/>
              <w:ind w:left="270" w:hanging="270"/>
              <w:jc w:val="both"/>
              <w:rPr>
                <w:rFonts w:asciiTheme="majorHAnsi" w:eastAsia="Times New Roman" w:hAnsiTheme="majorHAnsi" w:cs="Times New Roman"/>
                <w:sz w:val="20"/>
                <w:szCs w:val="20"/>
              </w:rPr>
            </w:pPr>
            <w:proofErr w:type="gramStart"/>
            <w:r w:rsidRPr="00BE0240">
              <w:rPr>
                <w:rFonts w:asciiTheme="majorHAnsi" w:eastAsia="Times New Roman" w:hAnsiTheme="majorHAnsi" w:cs="Times New Roman"/>
                <w:sz w:val="20"/>
                <w:szCs w:val="20"/>
              </w:rPr>
              <w:t>analyze</w:t>
            </w:r>
            <w:proofErr w:type="gramEnd"/>
            <w:r w:rsidRPr="00BE0240">
              <w:rPr>
                <w:rFonts w:asciiTheme="majorHAnsi" w:eastAsia="Times New Roman" w:hAnsiTheme="majorHAnsi" w:cs="Times New Roman"/>
                <w:sz w:val="20"/>
                <w:szCs w:val="20"/>
              </w:rPr>
              <w:t>, criticize and advocate ideas.</w:t>
            </w:r>
          </w:p>
          <w:p w:rsidR="00332D08" w:rsidRPr="00BE0240" w:rsidRDefault="00332D08" w:rsidP="005B73E7">
            <w:pPr>
              <w:numPr>
                <w:ilvl w:val="0"/>
                <w:numId w:val="11"/>
              </w:numPr>
              <w:tabs>
                <w:tab w:val="clear" w:pos="720"/>
                <w:tab w:val="num" w:pos="630"/>
              </w:tabs>
              <w:spacing w:before="100" w:beforeAutospacing="1" w:after="100" w:afterAutospacing="1"/>
              <w:ind w:left="270" w:hanging="270"/>
              <w:jc w:val="both"/>
              <w:rPr>
                <w:rFonts w:asciiTheme="majorHAnsi" w:eastAsia="Times New Roman" w:hAnsiTheme="majorHAnsi" w:cs="Times New Roman"/>
                <w:sz w:val="20"/>
                <w:szCs w:val="20"/>
              </w:rPr>
            </w:pPr>
            <w:proofErr w:type="gramStart"/>
            <w:r w:rsidRPr="00BE0240">
              <w:rPr>
                <w:rFonts w:asciiTheme="majorHAnsi" w:eastAsia="Times New Roman" w:hAnsiTheme="majorHAnsi" w:cs="Times New Roman"/>
                <w:sz w:val="20"/>
                <w:szCs w:val="20"/>
              </w:rPr>
              <w:t>distinguish</w:t>
            </w:r>
            <w:proofErr w:type="gramEnd"/>
            <w:r w:rsidRPr="00BE0240">
              <w:rPr>
                <w:rFonts w:asciiTheme="majorHAnsi" w:eastAsia="Times New Roman" w:hAnsiTheme="majorHAnsi" w:cs="Times New Roman"/>
                <w:sz w:val="20"/>
                <w:szCs w:val="20"/>
              </w:rPr>
              <w:t xml:space="preserve"> deductive from inductive argument forms, identify their fallacies, and reason inductively and deductively.</w:t>
            </w:r>
          </w:p>
          <w:p w:rsidR="00332D08" w:rsidRPr="00BE0240" w:rsidRDefault="00332D08" w:rsidP="005B73E7">
            <w:pPr>
              <w:numPr>
                <w:ilvl w:val="0"/>
                <w:numId w:val="11"/>
              </w:numPr>
              <w:tabs>
                <w:tab w:val="clear" w:pos="720"/>
                <w:tab w:val="num" w:pos="630"/>
              </w:tabs>
              <w:spacing w:before="100" w:beforeAutospacing="1" w:after="100" w:afterAutospacing="1"/>
              <w:ind w:left="270" w:hanging="270"/>
              <w:jc w:val="both"/>
              <w:rPr>
                <w:rFonts w:asciiTheme="majorHAnsi" w:eastAsia="Times New Roman" w:hAnsiTheme="majorHAnsi" w:cs="Times New Roman"/>
                <w:sz w:val="20"/>
                <w:szCs w:val="20"/>
              </w:rPr>
            </w:pPr>
            <w:r w:rsidRPr="00BE0240">
              <w:rPr>
                <w:rFonts w:asciiTheme="majorHAnsi" w:eastAsia="Times New Roman" w:hAnsiTheme="majorHAnsi" w:cs="Times New Roman"/>
                <w:sz w:val="20"/>
                <w:szCs w:val="20"/>
              </w:rPr>
              <w:t>distinguish matters of fact from issues of judgment or opinion and reach well</w:t>
            </w:r>
            <w:r w:rsidRPr="00BE0240">
              <w:rPr>
                <w:rFonts w:asciiTheme="majorHAnsi" w:eastAsia="PMingLiU-ExtB" w:hAnsiTheme="majorHAnsi" w:cs="PMingLiU-ExtB"/>
                <w:sz w:val="20"/>
                <w:szCs w:val="20"/>
              </w:rPr>
              <w:t>‐</w:t>
            </w:r>
            <w:r w:rsidRPr="00BE0240">
              <w:rPr>
                <w:rFonts w:asciiTheme="majorHAnsi" w:eastAsia="Times New Roman" w:hAnsiTheme="majorHAnsi" w:cs="Times New Roman"/>
                <w:sz w:val="20"/>
                <w:szCs w:val="20"/>
              </w:rPr>
              <w:t xml:space="preserve">supported factual or </w:t>
            </w:r>
            <w:r w:rsidRPr="00BE0240">
              <w:rPr>
                <w:rFonts w:asciiTheme="majorHAnsi" w:eastAsia="Times New Roman" w:hAnsiTheme="majorHAnsi" w:cs="Times New Roman"/>
                <w:sz w:val="20"/>
                <w:szCs w:val="20"/>
              </w:rPr>
              <w:lastRenderedPageBreak/>
              <w:t>judgmental conclusions from a wide diversity of real world examples</w:t>
            </w:r>
          </w:p>
        </w:tc>
        <w:tc>
          <w:tcPr>
            <w:tcW w:w="4788" w:type="dxa"/>
          </w:tcPr>
          <w:p w:rsidR="00332D08" w:rsidRPr="00BE0240" w:rsidRDefault="006107DD" w:rsidP="005B73E7">
            <w:pPr>
              <w:rPr>
                <w:rFonts w:asciiTheme="majorHAnsi" w:hAnsiTheme="majorHAnsi"/>
                <w:b/>
              </w:rPr>
            </w:pPr>
            <w:r>
              <w:rPr>
                <w:rFonts w:asciiTheme="majorHAnsi" w:hAnsiTheme="majorHAnsi"/>
                <w:b/>
              </w:rPr>
              <w:lastRenderedPageBreak/>
              <w:t>*</w:t>
            </w:r>
            <w:r w:rsidR="00332D08" w:rsidRPr="00BE0240">
              <w:rPr>
                <w:rFonts w:asciiTheme="majorHAnsi" w:hAnsiTheme="majorHAnsi"/>
                <w:b/>
              </w:rPr>
              <w:t>Area A: English Language Communication and Critical Thinking:</w:t>
            </w:r>
          </w:p>
          <w:p w:rsidR="00332D08" w:rsidRPr="00BE0240" w:rsidRDefault="00332D08" w:rsidP="005B73E7">
            <w:pPr>
              <w:rPr>
                <w:rFonts w:asciiTheme="majorHAnsi" w:hAnsiTheme="majorHAnsi"/>
                <w:b/>
                <w:sz w:val="20"/>
                <w:szCs w:val="20"/>
              </w:rPr>
            </w:pPr>
          </w:p>
          <w:p w:rsidR="00332D08" w:rsidRPr="00BE0240" w:rsidRDefault="00332D08" w:rsidP="005B73E7">
            <w:pPr>
              <w:spacing w:after="240"/>
              <w:ind w:hanging="28"/>
              <w:rPr>
                <w:rFonts w:asciiTheme="majorHAnsi" w:hAnsiTheme="majorHAnsi" w:cs="Times New Roman"/>
                <w:sz w:val="20"/>
                <w:szCs w:val="20"/>
              </w:rPr>
            </w:pPr>
            <w:r w:rsidRPr="00BE0240">
              <w:rPr>
                <w:rFonts w:asciiTheme="majorHAnsi" w:hAnsiTheme="majorHAnsi" w:cs="Arial"/>
                <w:color w:val="1A1A1A"/>
                <w:sz w:val="20"/>
                <w:szCs w:val="20"/>
              </w:rPr>
              <w:t>Minimum 9 semester units</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one course in each subarea)</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A1: Oral Communication</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A2: Written Communication</w:t>
            </w:r>
            <w:r w:rsidRPr="00BE0240">
              <w:rPr>
                <w:rFonts w:asciiTheme="majorHAnsi" w:hAnsiTheme="majorHAnsi" w:cs="Arial"/>
                <w:b/>
                <w:bCs/>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sub-areas A1 and A2 will be able to:</w:t>
            </w:r>
          </w:p>
          <w:p w:rsidR="00332D08" w:rsidRPr="00BE0240" w:rsidRDefault="00332D08" w:rsidP="005B73E7">
            <w:pPr>
              <w:pStyle w:val="ListParagraph"/>
              <w:numPr>
                <w:ilvl w:val="0"/>
                <w:numId w:val="1"/>
              </w:numPr>
              <w:ind w:left="342"/>
              <w:jc w:val="both"/>
              <w:rPr>
                <w:rFonts w:asciiTheme="majorHAnsi" w:hAnsiTheme="majorHAnsi" w:cs="Times New Roman"/>
                <w:sz w:val="20"/>
                <w:szCs w:val="20"/>
              </w:rPr>
            </w:pPr>
            <w:r w:rsidRPr="00BE0240">
              <w:rPr>
                <w:rFonts w:asciiTheme="majorHAnsi" w:hAnsiTheme="majorHAnsi" w:cs="Arial"/>
                <w:color w:val="000000"/>
                <w:sz w:val="20"/>
                <w:szCs w:val="20"/>
              </w:rPr>
              <w:t>Develop knowledge and understanding of the form, content, context, and effectiveness of communication.</w:t>
            </w:r>
          </w:p>
          <w:p w:rsidR="00332D08" w:rsidRPr="00BE0240" w:rsidRDefault="00332D08" w:rsidP="005B73E7">
            <w:pPr>
              <w:pStyle w:val="ListParagraph"/>
              <w:numPr>
                <w:ilvl w:val="0"/>
                <w:numId w:val="1"/>
              </w:numPr>
              <w:ind w:left="342"/>
              <w:jc w:val="both"/>
              <w:rPr>
                <w:rFonts w:asciiTheme="majorHAnsi" w:hAnsiTheme="majorHAnsi" w:cs="Times New Roman"/>
                <w:sz w:val="20"/>
                <w:szCs w:val="20"/>
              </w:rPr>
            </w:pPr>
            <w:r w:rsidRPr="00BE0240">
              <w:rPr>
                <w:rFonts w:asciiTheme="majorHAnsi" w:hAnsiTheme="majorHAnsi" w:cs="Arial"/>
                <w:color w:val="000000"/>
                <w:sz w:val="20"/>
                <w:szCs w:val="20"/>
              </w:rPr>
              <w:t>Develop proficiency in oral and written communication in English, examining communication from rhetorical perspectives, and practicing reasoning and advocacy, organization, and accuracy.</w:t>
            </w:r>
          </w:p>
          <w:p w:rsidR="00332D08" w:rsidRPr="00BE0240" w:rsidRDefault="00332D08" w:rsidP="005B73E7">
            <w:pPr>
              <w:pStyle w:val="ListParagraph"/>
              <w:numPr>
                <w:ilvl w:val="0"/>
                <w:numId w:val="1"/>
              </w:numPr>
              <w:ind w:left="342"/>
              <w:jc w:val="both"/>
              <w:rPr>
                <w:rFonts w:asciiTheme="majorHAnsi" w:hAnsiTheme="majorHAnsi" w:cs="Times New Roman"/>
                <w:sz w:val="20"/>
                <w:szCs w:val="20"/>
              </w:rPr>
            </w:pPr>
            <w:r w:rsidRPr="00BE0240">
              <w:rPr>
                <w:rFonts w:asciiTheme="majorHAnsi" w:hAnsiTheme="majorHAnsi" w:cs="Arial"/>
                <w:color w:val="000000"/>
                <w:sz w:val="20"/>
                <w:szCs w:val="20"/>
              </w:rPr>
              <w:t>Practice the discovery, critical evaluation, and reporting of information, as well as reading, writing, and listening effectively.</w:t>
            </w:r>
          </w:p>
          <w:p w:rsidR="00332D08" w:rsidRPr="00BE0240" w:rsidRDefault="00332D08" w:rsidP="005B73E7">
            <w:pPr>
              <w:pStyle w:val="ListParagraph"/>
              <w:numPr>
                <w:ilvl w:val="0"/>
                <w:numId w:val="1"/>
              </w:numPr>
              <w:ind w:left="342"/>
              <w:jc w:val="both"/>
              <w:rPr>
                <w:rFonts w:asciiTheme="majorHAnsi" w:hAnsiTheme="majorHAnsi" w:cs="Times New Roman"/>
                <w:sz w:val="20"/>
                <w:szCs w:val="20"/>
              </w:rPr>
            </w:pPr>
            <w:r w:rsidRPr="00BE0240">
              <w:rPr>
                <w:rFonts w:asciiTheme="majorHAnsi" w:hAnsiTheme="majorHAnsi" w:cs="Arial"/>
                <w:color w:val="000000"/>
                <w:sz w:val="20"/>
                <w:szCs w:val="20"/>
              </w:rPr>
              <w:t>Actively participate and practice both written communication and oral communication in English.</w:t>
            </w:r>
          </w:p>
          <w:p w:rsidR="00332D08" w:rsidRPr="00BE0240" w:rsidRDefault="00332D08" w:rsidP="005B73E7">
            <w:pPr>
              <w:pStyle w:val="ListParagraph"/>
              <w:ind w:left="342"/>
              <w:jc w:val="both"/>
              <w:rPr>
                <w:rFonts w:asciiTheme="majorHAnsi" w:hAnsiTheme="majorHAnsi" w:cs="Times New Roman"/>
                <w:sz w:val="20"/>
                <w:szCs w:val="20"/>
              </w:rPr>
            </w:pPr>
          </w:p>
          <w:p w:rsidR="00332D08" w:rsidRPr="00BE0240" w:rsidRDefault="00332D08" w:rsidP="005B73E7">
            <w:pPr>
              <w:spacing w:after="240"/>
              <w:contextualSpacing/>
              <w:rPr>
                <w:rFonts w:asciiTheme="majorHAnsi" w:hAnsiTheme="majorHAnsi" w:cs="Arial"/>
                <w:color w:val="1A1A1A"/>
                <w:sz w:val="20"/>
                <w:szCs w:val="20"/>
              </w:rPr>
            </w:pPr>
            <w:r w:rsidRPr="00BE0240">
              <w:rPr>
                <w:rFonts w:asciiTheme="majorHAnsi" w:hAnsiTheme="majorHAnsi" w:cs="Arial"/>
                <w:b/>
                <w:bCs/>
                <w:color w:val="1A1A1A"/>
                <w:sz w:val="20"/>
                <w:szCs w:val="20"/>
              </w:rPr>
              <w:t>A3:</w:t>
            </w:r>
            <w:r w:rsidRPr="00BE0240">
              <w:rPr>
                <w:rFonts w:asciiTheme="majorHAnsi" w:hAnsiTheme="majorHAnsi" w:cs="Arial"/>
                <w:color w:val="1A1A1A"/>
                <w:sz w:val="20"/>
                <w:szCs w:val="20"/>
              </w:rPr>
              <w:t xml:space="preserve"> </w:t>
            </w:r>
            <w:r w:rsidRPr="00BE0240">
              <w:rPr>
                <w:rFonts w:asciiTheme="majorHAnsi" w:hAnsiTheme="majorHAnsi" w:cs="Arial"/>
                <w:b/>
                <w:bCs/>
                <w:color w:val="1A1A1A"/>
                <w:sz w:val="20"/>
                <w:szCs w:val="20"/>
              </w:rPr>
              <w:t>Critical Thinking</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subarea A3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2"/>
              </w:numPr>
              <w:ind w:left="342" w:hanging="342"/>
              <w:rPr>
                <w:rFonts w:asciiTheme="majorHAnsi" w:hAnsiTheme="majorHAnsi" w:cs="Times New Roman"/>
                <w:sz w:val="20"/>
                <w:szCs w:val="20"/>
              </w:rPr>
            </w:pPr>
            <w:r w:rsidRPr="00BE0240">
              <w:rPr>
                <w:rFonts w:asciiTheme="majorHAnsi" w:hAnsiTheme="majorHAnsi" w:cs="Arial"/>
                <w:color w:val="000000"/>
                <w:sz w:val="20"/>
                <w:szCs w:val="20"/>
              </w:rPr>
              <w:t>Understand logic and its relation to language; elementary inductive and deductive processes, including an understanding of the formal and informal fallacies of language and thought; and the ability to distinguish matters of fact from issues of judgment or opinion.</w:t>
            </w:r>
          </w:p>
          <w:p w:rsidR="00332D08" w:rsidRPr="00BE0240" w:rsidRDefault="00332D08" w:rsidP="005B73E7">
            <w:pPr>
              <w:pStyle w:val="ListParagraph"/>
              <w:numPr>
                <w:ilvl w:val="0"/>
                <w:numId w:val="2"/>
              </w:numPr>
              <w:ind w:left="342" w:hanging="342"/>
              <w:rPr>
                <w:rFonts w:asciiTheme="majorHAnsi" w:hAnsiTheme="majorHAnsi" w:cs="Times New Roman"/>
                <w:sz w:val="20"/>
                <w:szCs w:val="20"/>
              </w:rPr>
            </w:pPr>
            <w:r w:rsidRPr="00BE0240">
              <w:rPr>
                <w:rFonts w:asciiTheme="majorHAnsi" w:hAnsiTheme="majorHAnsi" w:cs="Arial"/>
                <w:color w:val="000000"/>
                <w:sz w:val="20"/>
                <w:szCs w:val="20"/>
              </w:rPr>
              <w:t>Develop the ability to analyze, criticize, and advocate ideas; to reason inductively and deductively; and to reach well-supported factual or judgmental conclusions.</w:t>
            </w:r>
          </w:p>
          <w:p w:rsidR="00332D08" w:rsidRPr="00BE0240" w:rsidRDefault="00332D08" w:rsidP="005B73E7">
            <w:pPr>
              <w:rPr>
                <w:rFonts w:asciiTheme="majorHAnsi" w:hAnsiTheme="majorHAnsi"/>
                <w:b/>
              </w:rPr>
            </w:pPr>
          </w:p>
          <w:p w:rsidR="00332D08" w:rsidRPr="00BE0240" w:rsidRDefault="00332D08" w:rsidP="005B73E7">
            <w:pPr>
              <w:rPr>
                <w:rFonts w:asciiTheme="majorHAnsi" w:hAnsiTheme="majorHAnsi"/>
                <w:b/>
              </w:rPr>
            </w:pPr>
          </w:p>
          <w:p w:rsidR="00332D08" w:rsidRPr="00BE0240" w:rsidRDefault="00332D08" w:rsidP="005B73E7">
            <w:pPr>
              <w:rPr>
                <w:rFonts w:asciiTheme="majorHAnsi" w:hAnsiTheme="majorHAnsi"/>
                <w:b/>
              </w:rPr>
            </w:pPr>
          </w:p>
          <w:p w:rsidR="00332D08" w:rsidRPr="00BE0240" w:rsidRDefault="00332D08" w:rsidP="005B73E7">
            <w:pPr>
              <w:rPr>
                <w:rFonts w:asciiTheme="majorHAnsi" w:hAnsiTheme="majorHAnsi"/>
                <w:b/>
              </w:rPr>
            </w:pPr>
          </w:p>
          <w:p w:rsidR="00332D08" w:rsidRPr="00BE0240" w:rsidRDefault="00332D08" w:rsidP="005B73E7">
            <w:pPr>
              <w:rPr>
                <w:rFonts w:asciiTheme="majorHAnsi" w:hAnsiTheme="majorHAnsi"/>
                <w:b/>
              </w:rPr>
            </w:pPr>
          </w:p>
          <w:p w:rsidR="00332D08" w:rsidRPr="00BE0240" w:rsidRDefault="00332D08" w:rsidP="005B73E7">
            <w:pPr>
              <w:rPr>
                <w:rFonts w:asciiTheme="majorHAnsi" w:hAnsiTheme="majorHAnsi"/>
                <w:b/>
              </w:rPr>
            </w:pPr>
          </w:p>
          <w:p w:rsidR="00332D08" w:rsidRPr="00BE0240" w:rsidRDefault="00332D08" w:rsidP="005B73E7">
            <w:pPr>
              <w:rPr>
                <w:rFonts w:asciiTheme="majorHAnsi" w:hAnsiTheme="majorHAnsi"/>
                <w:b/>
              </w:rPr>
            </w:pPr>
          </w:p>
        </w:tc>
      </w:tr>
      <w:tr w:rsidR="00332D08" w:rsidRPr="00BE0240" w:rsidTr="005B73E7">
        <w:tc>
          <w:tcPr>
            <w:tcW w:w="4788" w:type="dxa"/>
          </w:tcPr>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b/>
                <w:bCs/>
                <w:color w:val="1A1A1A"/>
              </w:rPr>
              <w:lastRenderedPageBreak/>
              <w:t>Area B: Math &amp; Science</w:t>
            </w:r>
          </w:p>
          <w:p w:rsidR="00332D08" w:rsidRPr="00BE0240" w:rsidRDefault="00332D08" w:rsidP="005B73E7">
            <w:pPr>
              <w:rPr>
                <w:rFonts w:asciiTheme="majorHAnsi" w:hAnsiTheme="majorHAnsi"/>
                <w:b/>
                <w:sz w:val="20"/>
                <w:szCs w:val="20"/>
                <w:u w:val="single"/>
              </w:rPr>
            </w:pPr>
            <w:r w:rsidRPr="00BE0240">
              <w:rPr>
                <w:rFonts w:asciiTheme="majorHAnsi" w:hAnsiTheme="majorHAnsi"/>
                <w:b/>
                <w:sz w:val="20"/>
                <w:szCs w:val="20"/>
                <w:u w:val="single"/>
              </w:rPr>
              <w:t>Lower Division Outcomes:</w:t>
            </w:r>
          </w:p>
          <w:p w:rsidR="00332D08" w:rsidRPr="00BE0240" w:rsidRDefault="00332D08" w:rsidP="005B73E7">
            <w:pPr>
              <w:spacing w:after="240"/>
              <w:ind w:hanging="28"/>
              <w:rPr>
                <w:rFonts w:asciiTheme="majorHAnsi" w:hAnsiTheme="majorHAnsi" w:cs="Times New Roman"/>
                <w:sz w:val="20"/>
                <w:szCs w:val="20"/>
              </w:rPr>
            </w:pPr>
            <w:r w:rsidRPr="00BE0240">
              <w:rPr>
                <w:rFonts w:asciiTheme="majorHAnsi" w:hAnsiTheme="majorHAnsi" w:cs="Arial"/>
                <w:color w:val="1A1A1A"/>
                <w:sz w:val="20"/>
                <w:szCs w:val="20"/>
              </w:rPr>
              <w:t>Minimum 9 semester units</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one course in each subarea)</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B1: Physical Science</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 xml:space="preserve">B2: Life Science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B3: Laboratory Activity</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associated with a course taken to satisfy either B1</w:t>
            </w:r>
            <w:r w:rsidRPr="00BE0240">
              <w:rPr>
                <w:rFonts w:asciiTheme="majorHAnsi" w:hAnsiTheme="majorHAnsi" w:cs="Times New Roman"/>
                <w:sz w:val="20"/>
                <w:szCs w:val="20"/>
              </w:rPr>
              <w:t xml:space="preserve"> </w:t>
            </w:r>
            <w:r w:rsidRPr="00BE0240">
              <w:rPr>
                <w:rFonts w:asciiTheme="majorHAnsi" w:hAnsiTheme="majorHAnsi" w:cs="Arial"/>
                <w:color w:val="1A1A1A"/>
                <w:sz w:val="20"/>
                <w:szCs w:val="20"/>
              </w:rPr>
              <w:t>or B2)</w:t>
            </w:r>
          </w:p>
          <w:p w:rsidR="00332D08" w:rsidRPr="00BE0240" w:rsidRDefault="00332D08" w:rsidP="005B73E7">
            <w:pPr>
              <w:rPr>
                <w:rFonts w:asciiTheme="majorHAnsi" w:hAnsiTheme="majorHAnsi"/>
              </w:rPr>
            </w:pPr>
          </w:p>
          <w:p w:rsidR="00332D08" w:rsidRPr="00BE0240" w:rsidRDefault="00332D08" w:rsidP="005B73E7">
            <w:pPr>
              <w:rPr>
                <w:rFonts w:asciiTheme="majorHAnsi" w:hAnsiTheme="majorHAnsi" w:cs="Times New Roman"/>
                <w:iCs/>
                <w:sz w:val="20"/>
                <w:szCs w:val="20"/>
              </w:rPr>
            </w:pPr>
            <w:r w:rsidRPr="00BE0240">
              <w:rPr>
                <w:rFonts w:asciiTheme="majorHAnsi" w:hAnsiTheme="majorHAnsi" w:cs="Times New Roman"/>
                <w:iCs/>
                <w:sz w:val="20"/>
                <w:szCs w:val="20"/>
              </w:rPr>
              <w:t>Upon completing this requirement students will be able to:</w:t>
            </w:r>
          </w:p>
          <w:p w:rsidR="00332D08" w:rsidRPr="00BE0240" w:rsidRDefault="00332D08" w:rsidP="005B73E7">
            <w:pPr>
              <w:rPr>
                <w:rFonts w:asciiTheme="majorHAnsi" w:hAnsiTheme="majorHAnsi"/>
                <w:sz w:val="20"/>
                <w:szCs w:val="20"/>
              </w:rPr>
            </w:pP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scientific concepts and theories to develop scientific explanations of natural phenomena.</w:t>
            </w: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2. </w:t>
            </w:r>
            <w:proofErr w:type="gramStart"/>
            <w:r w:rsidRPr="00BE0240">
              <w:rPr>
                <w:rFonts w:asciiTheme="majorHAnsi" w:hAnsiTheme="majorHAnsi" w:cs="Times New Roman"/>
                <w:sz w:val="20"/>
                <w:szCs w:val="20"/>
              </w:rPr>
              <w:t>critically</w:t>
            </w:r>
            <w:proofErr w:type="gramEnd"/>
            <w:r w:rsidRPr="00BE0240">
              <w:rPr>
                <w:rFonts w:asciiTheme="majorHAnsi" w:hAnsiTheme="majorHAnsi" w:cs="Times New Roman"/>
                <w:sz w:val="20"/>
                <w:szCs w:val="20"/>
              </w:rPr>
              <w:t xml:space="preserve"> evaluate conclusions drawn from a particular set of observations or experiments.</w:t>
            </w: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3. </w:t>
            </w:r>
            <w:proofErr w:type="gramStart"/>
            <w:r w:rsidRPr="00BE0240">
              <w:rPr>
                <w:rFonts w:asciiTheme="majorHAnsi" w:hAnsiTheme="majorHAnsi" w:cs="Times New Roman"/>
                <w:sz w:val="20"/>
                <w:szCs w:val="20"/>
              </w:rPr>
              <w:t>demonstrate</w:t>
            </w:r>
            <w:proofErr w:type="gramEnd"/>
            <w:r w:rsidRPr="00BE0240">
              <w:rPr>
                <w:rFonts w:asciiTheme="majorHAnsi" w:hAnsiTheme="majorHAnsi" w:cs="Times New Roman"/>
                <w:sz w:val="20"/>
                <w:szCs w:val="20"/>
              </w:rPr>
              <w:t xml:space="preserve"> their understanding of the science field under study through proper use of the technical/scientific language, and the development, interpretation, and application of concepts.</w:t>
            </w:r>
          </w:p>
          <w:p w:rsidR="00332D08" w:rsidRPr="00BE0240" w:rsidRDefault="00332D08" w:rsidP="005B73E7">
            <w:pPr>
              <w:rPr>
                <w:rFonts w:asciiTheme="majorHAnsi" w:hAnsiTheme="majorHAnsi"/>
                <w:sz w:val="20"/>
                <w:szCs w:val="20"/>
              </w:rPr>
            </w:pPr>
          </w:p>
          <w:p w:rsidR="00332D08" w:rsidRPr="00BE0240" w:rsidRDefault="00332D08" w:rsidP="005B73E7">
            <w:pPr>
              <w:spacing w:after="240"/>
              <w:contextualSpacing/>
              <w:rPr>
                <w:rFonts w:asciiTheme="majorHAnsi" w:hAnsiTheme="majorHAnsi" w:cs="Arial"/>
                <w:color w:val="1A1A1A"/>
                <w:sz w:val="20"/>
                <w:szCs w:val="20"/>
              </w:rPr>
            </w:pPr>
            <w:r w:rsidRPr="00BE0240">
              <w:rPr>
                <w:rFonts w:asciiTheme="majorHAnsi" w:hAnsiTheme="majorHAnsi" w:cs="Arial"/>
                <w:b/>
                <w:bCs/>
                <w:color w:val="1A1A1A"/>
                <w:sz w:val="20"/>
                <w:szCs w:val="20"/>
              </w:rPr>
              <w:t>B4: Mathematics/Quantitative Reasoning</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Arial"/>
                <w:color w:val="1A1A1A"/>
                <w:sz w:val="20"/>
                <w:szCs w:val="20"/>
              </w:rPr>
            </w:pPr>
          </w:p>
          <w:p w:rsidR="00332D08" w:rsidRPr="00BE0240" w:rsidRDefault="00332D08" w:rsidP="005B73E7">
            <w:pPr>
              <w:spacing w:before="100" w:beforeAutospacing="1" w:after="100" w:afterAutospacing="1"/>
              <w:rPr>
                <w:rFonts w:asciiTheme="majorHAnsi" w:hAnsiTheme="majorHAnsi" w:cs="Times New Roman"/>
                <w:sz w:val="20"/>
                <w:szCs w:val="20"/>
              </w:rPr>
            </w:pPr>
            <w:r w:rsidRPr="00BE0240">
              <w:rPr>
                <w:rFonts w:asciiTheme="majorHAnsi" w:hAnsiTheme="majorHAnsi" w:cs="Times New Roman"/>
                <w:iCs/>
                <w:sz w:val="20"/>
                <w:szCs w:val="20"/>
              </w:rPr>
              <w:t>Upon completing this requirement students will be able to:</w:t>
            </w: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use</w:t>
            </w:r>
            <w:proofErr w:type="gramEnd"/>
            <w:r w:rsidRPr="00BE0240">
              <w:rPr>
                <w:rFonts w:asciiTheme="majorHAnsi" w:hAnsiTheme="majorHAnsi" w:cs="Times New Roman"/>
                <w:sz w:val="20"/>
                <w:szCs w:val="20"/>
              </w:rPr>
              <w:t xml:space="preserve"> skills beyond the level of intermediate algebra to solve problems through quantitative reasoning.</w:t>
            </w: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2.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mathematical concepts and quantitative reasoning to problems.</w:t>
            </w:r>
          </w:p>
          <w:p w:rsidR="00332D08" w:rsidRPr="00BE0240" w:rsidRDefault="00332D08" w:rsidP="005B73E7">
            <w:pPr>
              <w:rPr>
                <w:rFonts w:asciiTheme="majorHAnsi" w:hAnsiTheme="majorHAnsi"/>
                <w:sz w:val="20"/>
                <w:szCs w:val="20"/>
              </w:rPr>
            </w:pPr>
          </w:p>
          <w:p w:rsidR="00332D08" w:rsidRPr="00BE0240" w:rsidRDefault="00332D08" w:rsidP="005B73E7">
            <w:pPr>
              <w:rPr>
                <w:rFonts w:asciiTheme="majorHAnsi" w:hAnsiTheme="majorHAnsi"/>
                <w:b/>
                <w:sz w:val="20"/>
                <w:szCs w:val="20"/>
                <w:u w:val="single"/>
              </w:rPr>
            </w:pPr>
            <w:r w:rsidRPr="00BE0240">
              <w:rPr>
                <w:rFonts w:asciiTheme="majorHAnsi" w:hAnsiTheme="majorHAnsi"/>
                <w:b/>
                <w:sz w:val="20"/>
                <w:szCs w:val="20"/>
                <w:u w:val="single"/>
              </w:rPr>
              <w:t>Upper Division Outcomes:</w:t>
            </w:r>
          </w:p>
          <w:p w:rsidR="00332D08" w:rsidRPr="00BE0240" w:rsidRDefault="00332D08" w:rsidP="005B73E7">
            <w:pPr>
              <w:rPr>
                <w:rFonts w:asciiTheme="majorHAnsi" w:hAnsiTheme="majorHAnsi"/>
                <w:sz w:val="20"/>
                <w:szCs w:val="20"/>
              </w:rPr>
            </w:pPr>
            <w:r w:rsidRPr="00BE0240">
              <w:rPr>
                <w:rFonts w:asciiTheme="majorHAnsi" w:hAnsiTheme="majorHAnsi" w:cs="Arial"/>
                <w:color w:val="1A1A1A"/>
                <w:sz w:val="20"/>
                <w:szCs w:val="20"/>
              </w:rPr>
              <w:t>Minimum 3 semester units*</w:t>
            </w:r>
          </w:p>
          <w:p w:rsidR="00332D08" w:rsidRPr="00BE0240" w:rsidRDefault="00332D08" w:rsidP="005B73E7">
            <w:pPr>
              <w:rPr>
                <w:rFonts w:asciiTheme="majorHAnsi" w:hAnsiTheme="majorHAnsi"/>
                <w:sz w:val="20"/>
                <w:szCs w:val="20"/>
              </w:rPr>
            </w:pP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B1: Physical Science</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 xml:space="preserve">B2: Life Science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B3: Laboratory Activity</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associated with a course taken to satisfy either B1</w:t>
            </w:r>
            <w:r w:rsidRPr="00BE0240">
              <w:rPr>
                <w:rFonts w:asciiTheme="majorHAnsi" w:hAnsiTheme="majorHAnsi" w:cs="Times New Roman"/>
                <w:sz w:val="20"/>
                <w:szCs w:val="20"/>
              </w:rPr>
              <w:t xml:space="preserve"> </w:t>
            </w:r>
            <w:r w:rsidRPr="00BE0240">
              <w:rPr>
                <w:rFonts w:asciiTheme="majorHAnsi" w:hAnsiTheme="majorHAnsi" w:cs="Arial"/>
                <w:color w:val="1A1A1A"/>
                <w:sz w:val="20"/>
                <w:szCs w:val="20"/>
              </w:rPr>
              <w:t>or B2)</w:t>
            </w:r>
          </w:p>
          <w:p w:rsidR="00332D08" w:rsidRPr="00BE0240" w:rsidRDefault="00332D08" w:rsidP="005B73E7">
            <w:pPr>
              <w:rPr>
                <w:rFonts w:asciiTheme="majorHAnsi" w:hAnsiTheme="majorHAnsi"/>
              </w:rPr>
            </w:pPr>
          </w:p>
          <w:p w:rsidR="00332D08" w:rsidRPr="00BE0240" w:rsidRDefault="00332D08" w:rsidP="005B73E7">
            <w:pPr>
              <w:rPr>
                <w:rFonts w:asciiTheme="majorHAnsi" w:hAnsiTheme="majorHAnsi" w:cs="Times New Roman"/>
                <w:iCs/>
                <w:sz w:val="20"/>
                <w:szCs w:val="20"/>
              </w:rPr>
            </w:pPr>
            <w:r w:rsidRPr="00BE0240">
              <w:rPr>
                <w:rFonts w:asciiTheme="majorHAnsi" w:hAnsiTheme="majorHAnsi" w:cs="Times New Roman"/>
                <w:iCs/>
                <w:sz w:val="20"/>
                <w:szCs w:val="20"/>
              </w:rPr>
              <w:t>Upon completing this requirement students will be able to:</w:t>
            </w:r>
          </w:p>
          <w:p w:rsidR="00332D08" w:rsidRPr="00BE0240" w:rsidRDefault="00332D08" w:rsidP="005B73E7">
            <w:pPr>
              <w:rPr>
                <w:rFonts w:asciiTheme="majorHAnsi" w:hAnsiTheme="majorHAnsi"/>
                <w:sz w:val="20"/>
                <w:szCs w:val="20"/>
              </w:rPr>
            </w:pP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scientific concepts and theories to develop scientific explanations of natural phenomena.</w:t>
            </w: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lastRenderedPageBreak/>
              <w:t xml:space="preserve">2. </w:t>
            </w:r>
            <w:proofErr w:type="gramStart"/>
            <w:r w:rsidRPr="00BE0240">
              <w:rPr>
                <w:rFonts w:asciiTheme="majorHAnsi" w:hAnsiTheme="majorHAnsi" w:cs="Times New Roman"/>
                <w:sz w:val="20"/>
                <w:szCs w:val="20"/>
              </w:rPr>
              <w:t>critically</w:t>
            </w:r>
            <w:proofErr w:type="gramEnd"/>
            <w:r w:rsidRPr="00BE0240">
              <w:rPr>
                <w:rFonts w:asciiTheme="majorHAnsi" w:hAnsiTheme="majorHAnsi" w:cs="Times New Roman"/>
                <w:sz w:val="20"/>
                <w:szCs w:val="20"/>
              </w:rPr>
              <w:t xml:space="preserve"> evaluate conclusions drawn from a particular set of observations or experiments.</w:t>
            </w:r>
          </w:p>
          <w:p w:rsidR="00332D08" w:rsidRPr="00BE0240" w:rsidRDefault="00332D08" w:rsidP="005B73E7">
            <w:pPr>
              <w:spacing w:before="100" w:beforeAutospacing="1" w:after="100" w:afterAutospacing="1"/>
              <w:ind w:left="270" w:hanging="270"/>
              <w:contextualSpacing/>
              <w:jc w:val="both"/>
              <w:rPr>
                <w:rFonts w:asciiTheme="majorHAnsi" w:hAnsiTheme="majorHAnsi" w:cs="Times New Roman"/>
                <w:sz w:val="20"/>
                <w:szCs w:val="20"/>
              </w:rPr>
            </w:pPr>
            <w:r w:rsidRPr="00BE0240">
              <w:rPr>
                <w:rFonts w:asciiTheme="majorHAnsi" w:hAnsiTheme="majorHAnsi" w:cs="Times New Roman"/>
                <w:sz w:val="20"/>
                <w:szCs w:val="20"/>
              </w:rPr>
              <w:t>3. discuss value systems and ethics associated with scientific endeavors</w:t>
            </w:r>
          </w:p>
          <w:p w:rsidR="00332D08" w:rsidRPr="00BE0240" w:rsidRDefault="00332D08" w:rsidP="005B73E7">
            <w:pPr>
              <w:rPr>
                <w:rFonts w:asciiTheme="majorHAnsi" w:hAnsiTheme="majorHAnsi"/>
                <w:sz w:val="20"/>
                <w:szCs w:val="20"/>
              </w:rPr>
            </w:pPr>
          </w:p>
          <w:p w:rsidR="00332D08" w:rsidRPr="00BE0240" w:rsidRDefault="00332D08" w:rsidP="005B73E7">
            <w:pPr>
              <w:rPr>
                <w:rFonts w:asciiTheme="majorHAnsi" w:hAnsiTheme="majorHAnsi"/>
                <w:sz w:val="20"/>
                <w:szCs w:val="20"/>
              </w:rPr>
            </w:pPr>
          </w:p>
        </w:tc>
        <w:tc>
          <w:tcPr>
            <w:tcW w:w="4788" w:type="dxa"/>
          </w:tcPr>
          <w:p w:rsidR="00332D08" w:rsidRPr="00BE0240" w:rsidRDefault="00332D08" w:rsidP="005B73E7">
            <w:pPr>
              <w:spacing w:after="240"/>
              <w:rPr>
                <w:rFonts w:asciiTheme="majorHAnsi" w:hAnsiTheme="majorHAnsi" w:cs="Arial"/>
                <w:b/>
                <w:bCs/>
                <w:color w:val="1A1A1A"/>
              </w:rPr>
            </w:pPr>
            <w:r w:rsidRPr="00BE0240">
              <w:rPr>
                <w:rFonts w:asciiTheme="majorHAnsi" w:hAnsiTheme="majorHAnsi" w:cs="Arial"/>
                <w:b/>
                <w:bCs/>
                <w:color w:val="1A1A1A"/>
              </w:rPr>
              <w:lastRenderedPageBreak/>
              <w:t>Area B: Scientific Inquiry and Quantitative Reasoning</w:t>
            </w:r>
          </w:p>
          <w:p w:rsidR="00332D08" w:rsidRPr="00BE0240" w:rsidRDefault="00332D08" w:rsidP="005B73E7">
            <w:pPr>
              <w:spacing w:after="240"/>
              <w:jc w:val="both"/>
              <w:rPr>
                <w:rFonts w:asciiTheme="majorHAnsi" w:hAnsiTheme="majorHAnsi" w:cs="Times New Roman"/>
                <w:sz w:val="20"/>
                <w:szCs w:val="20"/>
              </w:rPr>
            </w:pPr>
            <w:r w:rsidRPr="00BE0240">
              <w:rPr>
                <w:rFonts w:asciiTheme="majorHAnsi" w:hAnsiTheme="majorHAnsi" w:cs="Arial"/>
                <w:color w:val="1A1A1A"/>
                <w:sz w:val="20"/>
                <w:szCs w:val="20"/>
              </w:rPr>
              <w:t>Minimum of 12 semester units (3 must be at the upper division level*)</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B1: Physical Science</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 xml:space="preserve">B2: Life Science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r w:rsidRPr="00BE0240">
              <w:rPr>
                <w:rFonts w:asciiTheme="majorHAnsi" w:hAnsiTheme="majorHAnsi" w:cs="Arial"/>
                <w:b/>
                <w:bCs/>
                <w:color w:val="1A1A1A"/>
                <w:sz w:val="20"/>
                <w:szCs w:val="20"/>
              </w:rPr>
              <w:t>B3: Laboratory Activity</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associated with a course taken to satisfy either B1</w:t>
            </w:r>
            <w:r w:rsidRPr="00BE0240">
              <w:rPr>
                <w:rFonts w:asciiTheme="majorHAnsi" w:hAnsiTheme="majorHAnsi" w:cs="Times New Roman"/>
                <w:sz w:val="20"/>
                <w:szCs w:val="20"/>
              </w:rPr>
              <w:t xml:space="preserve"> </w:t>
            </w:r>
            <w:r w:rsidRPr="00BE0240">
              <w:rPr>
                <w:rFonts w:asciiTheme="majorHAnsi" w:hAnsiTheme="majorHAnsi" w:cs="Arial"/>
                <w:color w:val="1A1A1A"/>
                <w:sz w:val="20"/>
                <w:szCs w:val="20"/>
              </w:rPr>
              <w:t>or B2)</w:t>
            </w:r>
          </w:p>
          <w:p w:rsidR="00332D08" w:rsidRPr="00BE0240" w:rsidRDefault="00332D08" w:rsidP="005B73E7">
            <w:pPr>
              <w:spacing w:after="240"/>
              <w:contextualSpacing/>
              <w:rPr>
                <w:rFonts w:asciiTheme="majorHAnsi" w:hAnsiTheme="majorHAnsi" w:cs="Arial"/>
                <w:color w:val="1A1A1A"/>
                <w:sz w:val="20"/>
                <w:szCs w:val="20"/>
              </w:rPr>
            </w:pPr>
            <w:r w:rsidRPr="00BE0240">
              <w:rPr>
                <w:rFonts w:asciiTheme="majorHAnsi" w:hAnsiTheme="majorHAnsi" w:cs="Arial"/>
                <w:b/>
                <w:bCs/>
                <w:color w:val="1A1A1A"/>
                <w:sz w:val="20"/>
                <w:szCs w:val="20"/>
              </w:rPr>
              <w:t>B4: Mathematics/Quantitative Reasoning</w:t>
            </w:r>
            <w:r w:rsidRPr="00BE0240">
              <w:rPr>
                <w:rFonts w:asciiTheme="majorHAnsi" w:hAnsiTheme="majorHAnsi" w:cs="Arial"/>
                <w:color w:val="000000"/>
                <w:sz w:val="20"/>
                <w:szCs w:val="20"/>
              </w:rPr>
              <w:t xml:space="preserve"> </w:t>
            </w:r>
            <w:r w:rsidRPr="00BE0240">
              <w:rPr>
                <w:rFonts w:asciiTheme="majorHAnsi" w:hAnsiTheme="majorHAnsi" w:cs="Arial"/>
                <w:color w:val="1A1A1A"/>
                <w:sz w:val="20"/>
                <w:szCs w:val="20"/>
              </w:rPr>
              <w:t>(3 semester units)</w:t>
            </w:r>
          </w:p>
          <w:p w:rsidR="00332D08" w:rsidRPr="00BE0240" w:rsidRDefault="00332D08" w:rsidP="005B73E7">
            <w:pPr>
              <w:spacing w:after="240"/>
              <w:contextualSpacing/>
              <w:rPr>
                <w:rFonts w:asciiTheme="majorHAnsi"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subarea B1-B3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3"/>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Develop knowledge of scientific theories, concepts, and data about both living and non-living systems.</w:t>
            </w:r>
          </w:p>
          <w:p w:rsidR="00332D08" w:rsidRPr="00BE0240" w:rsidRDefault="00332D08" w:rsidP="005B73E7">
            <w:pPr>
              <w:pStyle w:val="ListParagraph"/>
              <w:numPr>
                <w:ilvl w:val="0"/>
                <w:numId w:val="3"/>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Apply and evaluate scientific principles and the scientific method.</w:t>
            </w:r>
          </w:p>
          <w:p w:rsidR="00332D08" w:rsidRPr="00BE0240" w:rsidRDefault="00332D08" w:rsidP="005B73E7">
            <w:pPr>
              <w:pStyle w:val="ListParagraph"/>
              <w:numPr>
                <w:ilvl w:val="0"/>
                <w:numId w:val="3"/>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Apply and evaluate the potential limits of scientific endeavors and the value and ethics associated with the human conditions and the natural world.</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subarea B4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4"/>
              </w:numPr>
              <w:ind w:left="342"/>
              <w:jc w:val="both"/>
              <w:rPr>
                <w:rFonts w:asciiTheme="majorHAnsi" w:hAnsiTheme="majorHAnsi" w:cs="Arial"/>
                <w:color w:val="000000"/>
                <w:sz w:val="20"/>
                <w:szCs w:val="20"/>
              </w:rPr>
            </w:pPr>
            <w:r w:rsidRPr="00BE0240">
              <w:rPr>
                <w:rFonts w:asciiTheme="majorHAnsi" w:hAnsiTheme="majorHAnsi" w:cs="Arial"/>
                <w:color w:val="000000"/>
                <w:sz w:val="20"/>
                <w:szCs w:val="20"/>
              </w:rPr>
              <w:t>Explain and apply basic mathematical concepts and solve problems through quantitative reasoning.</w:t>
            </w:r>
          </w:p>
          <w:p w:rsidR="00332D08" w:rsidRPr="00BE0240" w:rsidRDefault="00332D08" w:rsidP="005B73E7">
            <w:pPr>
              <w:pStyle w:val="ListParagraph"/>
              <w:numPr>
                <w:ilvl w:val="0"/>
                <w:numId w:val="4"/>
              </w:numPr>
              <w:ind w:left="342"/>
              <w:jc w:val="both"/>
              <w:rPr>
                <w:rFonts w:asciiTheme="majorHAnsi" w:hAnsiTheme="majorHAnsi" w:cs="Arial"/>
                <w:color w:val="000000"/>
                <w:sz w:val="20"/>
                <w:szCs w:val="20"/>
              </w:rPr>
            </w:pPr>
            <w:r w:rsidRPr="00BE0240">
              <w:rPr>
                <w:rFonts w:asciiTheme="majorHAnsi" w:hAnsiTheme="majorHAnsi" w:cs="Arial"/>
                <w:color w:val="000000"/>
                <w:sz w:val="20"/>
                <w:szCs w:val="20"/>
              </w:rPr>
              <w:t xml:space="preserve">Develop skills and understanding beyond the level of intermediate algebra. </w:t>
            </w:r>
          </w:p>
          <w:p w:rsidR="00332D08" w:rsidRDefault="00332D08" w:rsidP="005B73E7">
            <w:pPr>
              <w:rPr>
                <w:rFonts w:asciiTheme="majorHAnsi" w:hAnsiTheme="majorHAnsi" w:cs="Times New Roman"/>
                <w:sz w:val="20"/>
                <w:szCs w:val="20"/>
              </w:rPr>
            </w:pPr>
          </w:p>
          <w:p w:rsidR="00332D08" w:rsidRDefault="00332D08" w:rsidP="005B73E7">
            <w:pPr>
              <w:rPr>
                <w:rFonts w:asciiTheme="majorHAnsi" w:hAnsiTheme="majorHAnsi" w:cs="Times New Roman"/>
                <w:sz w:val="20"/>
                <w:szCs w:val="20"/>
              </w:rPr>
            </w:pPr>
          </w:p>
          <w:p w:rsidR="00332D08" w:rsidRDefault="00332D08" w:rsidP="005B73E7">
            <w:pPr>
              <w:rPr>
                <w:rFonts w:asciiTheme="majorHAnsi" w:hAnsiTheme="majorHAnsi" w:cs="Times New Roman"/>
                <w:sz w:val="20"/>
                <w:szCs w:val="20"/>
              </w:rPr>
            </w:pPr>
          </w:p>
          <w:p w:rsidR="00332D08" w:rsidRDefault="00332D08" w:rsidP="005B73E7">
            <w:pPr>
              <w:rPr>
                <w:rFonts w:asciiTheme="majorHAnsi" w:hAnsiTheme="majorHAnsi" w:cs="Times New Roman"/>
                <w:sz w:val="20"/>
                <w:szCs w:val="20"/>
              </w:rPr>
            </w:pPr>
          </w:p>
          <w:p w:rsidR="00332D08" w:rsidRDefault="00332D08" w:rsidP="005B73E7">
            <w:pPr>
              <w:rPr>
                <w:rFonts w:asciiTheme="majorHAnsi" w:hAnsiTheme="majorHAnsi" w:cs="Times New Roman"/>
                <w:sz w:val="20"/>
                <w:szCs w:val="20"/>
              </w:rPr>
            </w:pPr>
          </w:p>
          <w:p w:rsidR="00332D08" w:rsidRDefault="00332D08" w:rsidP="005B73E7">
            <w:pPr>
              <w:rPr>
                <w:rFonts w:asciiTheme="majorHAnsi" w:hAnsiTheme="majorHAnsi" w:cs="Times New Roman"/>
                <w:sz w:val="20"/>
                <w:szCs w:val="20"/>
              </w:rPr>
            </w:pPr>
          </w:p>
          <w:p w:rsidR="00332D08" w:rsidRDefault="00332D08" w:rsidP="005B73E7">
            <w:pPr>
              <w:rPr>
                <w:rFonts w:asciiTheme="majorHAnsi" w:hAnsiTheme="majorHAnsi" w:cs="Times New Roman"/>
                <w:sz w:val="20"/>
                <w:szCs w:val="20"/>
              </w:rPr>
            </w:pPr>
          </w:p>
          <w:p w:rsidR="00332D08" w:rsidRPr="00BE0240" w:rsidRDefault="00332D08" w:rsidP="005B73E7">
            <w:pPr>
              <w:rPr>
                <w:rFonts w:asciiTheme="majorHAnsi" w:hAnsiTheme="majorHAnsi" w:cs="Times New Roman"/>
                <w:sz w:val="20"/>
                <w:szCs w:val="20"/>
              </w:rPr>
            </w:pPr>
          </w:p>
          <w:p w:rsidR="00332D08" w:rsidRPr="00BE0240" w:rsidRDefault="00332D08" w:rsidP="005B73E7">
            <w:pPr>
              <w:ind w:hanging="18"/>
              <w:jc w:val="both"/>
              <w:rPr>
                <w:rFonts w:asciiTheme="majorHAnsi" w:hAnsiTheme="majorHAnsi" w:cs="Arial"/>
                <w:color w:val="000000"/>
                <w:sz w:val="20"/>
                <w:szCs w:val="20"/>
              </w:rPr>
            </w:pPr>
            <w:r w:rsidRPr="00BE0240">
              <w:rPr>
                <w:rFonts w:asciiTheme="majorHAnsi" w:hAnsiTheme="majorHAnsi" w:cs="Arial"/>
                <w:color w:val="000000"/>
                <w:sz w:val="20"/>
                <w:szCs w:val="20"/>
              </w:rPr>
              <w:t xml:space="preserve">* The following majors have Upper Division Area B requirements incorporated into the major requirements:  Biochemistry and Chemistry, Biology, Fisheries Biology, Kinesiology, Oceanography, Rangeland Resource Sciences, Physics and Physics Astronomy (BS options only) </w:t>
            </w:r>
          </w:p>
          <w:p w:rsidR="00332D08" w:rsidRPr="00BE0240" w:rsidRDefault="00332D08" w:rsidP="005B73E7">
            <w:pPr>
              <w:rPr>
                <w:rFonts w:asciiTheme="majorHAnsi" w:hAnsiTheme="majorHAnsi"/>
              </w:rPr>
            </w:pPr>
          </w:p>
          <w:p w:rsidR="00332D08" w:rsidRPr="00BE0240" w:rsidRDefault="00332D08" w:rsidP="005B73E7">
            <w:pPr>
              <w:rPr>
                <w:rFonts w:asciiTheme="majorHAnsi" w:hAnsiTheme="majorHAnsi"/>
              </w:rPr>
            </w:pPr>
          </w:p>
          <w:p w:rsidR="00332D08" w:rsidRPr="00BE0240" w:rsidRDefault="00332D08" w:rsidP="005B73E7">
            <w:pPr>
              <w:rPr>
                <w:rFonts w:asciiTheme="majorHAnsi" w:hAnsiTheme="majorHAnsi"/>
              </w:rPr>
            </w:pPr>
          </w:p>
        </w:tc>
      </w:tr>
      <w:tr w:rsidR="00332D08" w:rsidRPr="00BE0240" w:rsidTr="005B73E7">
        <w:tc>
          <w:tcPr>
            <w:tcW w:w="4788" w:type="dxa"/>
          </w:tcPr>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b/>
                <w:bCs/>
                <w:color w:val="1A1A1A"/>
              </w:rPr>
              <w:t>Area C: Arts and Humanities</w:t>
            </w:r>
          </w:p>
          <w:p w:rsidR="00332D08" w:rsidRPr="00BE0240" w:rsidRDefault="00332D08" w:rsidP="005B73E7">
            <w:pPr>
              <w:rPr>
                <w:rFonts w:asciiTheme="majorHAnsi" w:hAnsiTheme="majorHAnsi"/>
                <w:b/>
                <w:sz w:val="20"/>
                <w:szCs w:val="20"/>
                <w:u w:val="single"/>
              </w:rPr>
            </w:pPr>
            <w:r w:rsidRPr="00BE0240">
              <w:rPr>
                <w:rFonts w:asciiTheme="majorHAnsi" w:hAnsiTheme="majorHAnsi"/>
                <w:b/>
                <w:sz w:val="20"/>
                <w:szCs w:val="20"/>
                <w:u w:val="single"/>
              </w:rPr>
              <w:t>Lower Division Outcomes:</w:t>
            </w:r>
          </w:p>
          <w:p w:rsidR="00332D08" w:rsidRPr="00BE0240" w:rsidRDefault="00332D08" w:rsidP="005B73E7">
            <w:pPr>
              <w:spacing w:after="240"/>
              <w:contextualSpacing/>
              <w:jc w:val="both"/>
              <w:rPr>
                <w:rFonts w:asciiTheme="majorHAnsi" w:hAnsiTheme="majorHAnsi" w:cs="Times New Roman"/>
                <w:sz w:val="20"/>
                <w:szCs w:val="20"/>
              </w:rPr>
            </w:pPr>
            <w:r w:rsidRPr="00BE0240">
              <w:rPr>
                <w:rFonts w:asciiTheme="majorHAnsi" w:hAnsiTheme="majorHAnsi" w:cs="Arial"/>
                <w:color w:val="1A1A1A"/>
                <w:sz w:val="20"/>
                <w:szCs w:val="20"/>
              </w:rPr>
              <w:t>Minimum 9 semester units (one course in each subarea)</w:t>
            </w:r>
          </w:p>
          <w:p w:rsidR="00332D08" w:rsidRDefault="00332D08" w:rsidP="005B73E7">
            <w:pPr>
              <w:spacing w:before="100" w:beforeAutospacing="1" w:after="100" w:afterAutospacing="1"/>
              <w:contextualSpacing/>
              <w:jc w:val="both"/>
              <w:rPr>
                <w:rFonts w:asciiTheme="majorHAnsi" w:hAnsiTheme="majorHAnsi" w:cs="Times New Roman"/>
                <w:iCs/>
                <w:sz w:val="20"/>
                <w:szCs w:val="20"/>
              </w:rPr>
            </w:pPr>
            <w:r w:rsidRPr="00BE0240">
              <w:rPr>
                <w:rFonts w:asciiTheme="majorHAnsi" w:hAnsiTheme="majorHAnsi" w:cs="Times New Roman"/>
                <w:iCs/>
                <w:sz w:val="20"/>
                <w:szCs w:val="20"/>
              </w:rPr>
              <w:t>Upon completing this requirement students will:</w:t>
            </w:r>
          </w:p>
          <w:p w:rsidR="00332D08" w:rsidRPr="00BE0240" w:rsidRDefault="00332D08" w:rsidP="005B73E7">
            <w:pPr>
              <w:spacing w:before="100" w:beforeAutospacing="1" w:after="100" w:afterAutospacing="1"/>
              <w:contextualSpacing/>
              <w:jc w:val="both"/>
              <w:rPr>
                <w:rFonts w:asciiTheme="majorHAnsi" w:hAnsiTheme="majorHAnsi" w:cs="Times New Roman"/>
                <w:sz w:val="20"/>
                <w:szCs w:val="20"/>
              </w:rPr>
            </w:pP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discipline</w:t>
            </w:r>
            <w:r w:rsidRPr="00BE0240">
              <w:rPr>
                <w:rFonts w:asciiTheme="majorHAnsi" w:eastAsia="PMingLiU-ExtB" w:hAnsiTheme="majorHAnsi" w:cs="PMingLiU-ExtB"/>
                <w:sz w:val="20"/>
                <w:szCs w:val="20"/>
              </w:rPr>
              <w:t>‐</w:t>
            </w:r>
            <w:r w:rsidRPr="00BE0240">
              <w:rPr>
                <w:rFonts w:asciiTheme="majorHAnsi" w:hAnsiTheme="majorHAnsi" w:cs="Times New Roman"/>
                <w:sz w:val="20"/>
                <w:szCs w:val="20"/>
              </w:rPr>
              <w:t>specific vocabulary and central discipline</w:t>
            </w:r>
            <w:r w:rsidRPr="00BE0240">
              <w:rPr>
                <w:rFonts w:asciiTheme="majorHAnsi" w:eastAsia="PMingLiU-ExtB" w:hAnsiTheme="majorHAnsi" w:cs="PMingLiU-ExtB"/>
                <w:sz w:val="20"/>
                <w:szCs w:val="20"/>
              </w:rPr>
              <w:t>‐</w:t>
            </w:r>
            <w:r w:rsidRPr="00BE0240">
              <w:rPr>
                <w:rFonts w:asciiTheme="majorHAnsi" w:hAnsiTheme="majorHAnsi" w:cs="Times New Roman"/>
                <w:sz w:val="20"/>
                <w:szCs w:val="20"/>
              </w:rPr>
              <w:t>specific concepts and principles to a specific instance, literary work or artistic creation.</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2. </w:t>
            </w:r>
            <w:proofErr w:type="gramStart"/>
            <w:r w:rsidRPr="00BE0240">
              <w:rPr>
                <w:rFonts w:asciiTheme="majorHAnsi" w:hAnsiTheme="majorHAnsi" w:cs="Times New Roman"/>
                <w:sz w:val="20"/>
                <w:szCs w:val="20"/>
              </w:rPr>
              <w:t>respond</w:t>
            </w:r>
            <w:proofErr w:type="gramEnd"/>
            <w:r w:rsidRPr="00BE0240">
              <w:rPr>
                <w:rFonts w:asciiTheme="majorHAnsi" w:hAnsiTheme="majorHAnsi" w:cs="Times New Roman"/>
                <w:sz w:val="20"/>
                <w:szCs w:val="20"/>
              </w:rPr>
              <w:t xml:space="preserve"> subjectively as well as objectively to aesthetic experiences and will differentiate between emotional and intellectual responses.</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3. </w:t>
            </w:r>
            <w:r>
              <w:rPr>
                <w:rFonts w:asciiTheme="majorHAnsi" w:hAnsiTheme="majorHAnsi" w:cs="Times New Roman"/>
                <w:sz w:val="20"/>
                <w:szCs w:val="20"/>
              </w:rPr>
              <w:t xml:space="preserve"> </w:t>
            </w:r>
            <w:proofErr w:type="gramStart"/>
            <w:r w:rsidRPr="00BE0240">
              <w:rPr>
                <w:rFonts w:asciiTheme="majorHAnsi" w:hAnsiTheme="majorHAnsi" w:cs="Times New Roman"/>
                <w:sz w:val="20"/>
                <w:szCs w:val="20"/>
              </w:rPr>
              <w:t>explain</w:t>
            </w:r>
            <w:proofErr w:type="gramEnd"/>
            <w:r w:rsidRPr="00BE0240">
              <w:rPr>
                <w:rFonts w:asciiTheme="majorHAnsi" w:hAnsiTheme="majorHAnsi" w:cs="Times New Roman"/>
                <w:sz w:val="20"/>
                <w:szCs w:val="20"/>
              </w:rPr>
              <w:t xml:space="preserve"> the nature and scope of the perspectives and contributions found in a particular discipline within the Arts and Humanities as related to the human experience, both individually (theirs) and collectively.</w:t>
            </w:r>
          </w:p>
          <w:p w:rsidR="00332D08" w:rsidRPr="00BE0240" w:rsidRDefault="00332D08" w:rsidP="005B73E7">
            <w:pPr>
              <w:spacing w:before="100" w:beforeAutospacing="1" w:after="100" w:afterAutospacing="1"/>
              <w:ind w:left="270" w:hanging="270"/>
              <w:contextualSpacing/>
              <w:jc w:val="both"/>
              <w:outlineLvl w:val="3"/>
              <w:rPr>
                <w:rFonts w:asciiTheme="majorHAnsi" w:eastAsia="Times New Roman" w:hAnsiTheme="majorHAnsi" w:cs="Times New Roman"/>
                <w:b/>
                <w:bCs/>
                <w:sz w:val="20"/>
                <w:szCs w:val="20"/>
              </w:rPr>
            </w:pPr>
            <w:r w:rsidRPr="00BE0240">
              <w:rPr>
                <w:rFonts w:asciiTheme="majorHAnsi" w:eastAsia="Times New Roman" w:hAnsiTheme="majorHAnsi" w:cs="Times New Roman"/>
                <w:bCs/>
                <w:sz w:val="20"/>
                <w:szCs w:val="20"/>
              </w:rPr>
              <w:t>4.  Arts-specific SLO:</w:t>
            </w:r>
            <w:r w:rsidRPr="00BE0240">
              <w:rPr>
                <w:rFonts w:asciiTheme="majorHAnsi" w:eastAsia="Times New Roman" w:hAnsiTheme="majorHAnsi" w:cs="Times New Roman"/>
                <w:b/>
                <w:bCs/>
                <w:sz w:val="20"/>
                <w:szCs w:val="20"/>
              </w:rPr>
              <w:t xml:space="preserve">  </w:t>
            </w:r>
            <w:r w:rsidRPr="00BE0240">
              <w:rPr>
                <w:rFonts w:asciiTheme="majorHAnsi" w:hAnsiTheme="majorHAnsi" w:cs="Times New Roman"/>
                <w:sz w:val="20"/>
                <w:szCs w:val="20"/>
              </w:rPr>
              <w:t>demonstrate an understanding of the intellectual, imaginative, and cultural elements involved in the creative arts through their (or, “as a result of their”) participation in and study of drama, music, studio art and/or creative writing.</w:t>
            </w:r>
          </w:p>
          <w:p w:rsidR="00332D08" w:rsidRPr="00BE0240" w:rsidRDefault="00332D08" w:rsidP="005B73E7">
            <w:pPr>
              <w:spacing w:before="100" w:beforeAutospacing="1" w:after="100" w:afterAutospacing="1"/>
              <w:ind w:left="270" w:hanging="270"/>
              <w:contextualSpacing/>
              <w:jc w:val="both"/>
              <w:outlineLvl w:val="3"/>
              <w:rPr>
                <w:rFonts w:asciiTheme="majorHAnsi" w:eastAsia="Times New Roman" w:hAnsiTheme="majorHAnsi" w:cs="Times New Roman"/>
                <w:b/>
                <w:bCs/>
                <w:sz w:val="20"/>
                <w:szCs w:val="20"/>
              </w:rPr>
            </w:pPr>
            <w:r>
              <w:rPr>
                <w:rFonts w:asciiTheme="majorHAnsi" w:eastAsia="Times New Roman" w:hAnsiTheme="majorHAnsi" w:cs="Times New Roman"/>
                <w:bCs/>
                <w:sz w:val="20"/>
                <w:szCs w:val="20"/>
              </w:rPr>
              <w:t xml:space="preserve">5. </w:t>
            </w:r>
            <w:r w:rsidRPr="00BE0240">
              <w:rPr>
                <w:rFonts w:asciiTheme="majorHAnsi" w:eastAsia="Times New Roman" w:hAnsiTheme="majorHAnsi" w:cs="Times New Roman"/>
                <w:bCs/>
                <w:sz w:val="20"/>
                <w:szCs w:val="20"/>
              </w:rPr>
              <w:t>Humanities-specific SLO:</w:t>
            </w:r>
            <w:r w:rsidRPr="00BE0240">
              <w:rPr>
                <w:rFonts w:asciiTheme="majorHAnsi" w:eastAsia="Times New Roman" w:hAnsiTheme="majorHAnsi" w:cs="Times New Roman"/>
                <w:b/>
                <w:bCs/>
                <w:sz w:val="20"/>
                <w:szCs w:val="20"/>
              </w:rPr>
              <w:t xml:space="preserve">  </w:t>
            </w:r>
            <w:r w:rsidRPr="00BE0240">
              <w:rPr>
                <w:rFonts w:asciiTheme="majorHAnsi" w:hAnsiTheme="majorHAnsi" w:cs="Times New Roman"/>
                <w:sz w:val="20"/>
                <w:szCs w:val="20"/>
              </w:rPr>
              <w:t>discuss the intellectual, historical, and cultural elements of written literature through their study of great works of the human imagination.</w:t>
            </w:r>
          </w:p>
          <w:p w:rsidR="00332D08" w:rsidRPr="00BE0240" w:rsidRDefault="00332D08" w:rsidP="005B73E7">
            <w:pPr>
              <w:spacing w:before="100" w:beforeAutospacing="1" w:after="100" w:afterAutospacing="1"/>
              <w:ind w:left="270" w:hanging="270"/>
              <w:contextualSpacing/>
              <w:rPr>
                <w:rFonts w:asciiTheme="majorHAnsi" w:hAnsiTheme="majorHAnsi" w:cs="Times New Roman"/>
                <w:sz w:val="20"/>
                <w:szCs w:val="20"/>
              </w:rPr>
            </w:pPr>
          </w:p>
          <w:p w:rsidR="00332D08" w:rsidRPr="00BE0240" w:rsidRDefault="00332D08" w:rsidP="005B73E7">
            <w:pPr>
              <w:rPr>
                <w:rFonts w:asciiTheme="majorHAnsi" w:hAnsiTheme="majorHAnsi"/>
                <w:b/>
                <w:sz w:val="20"/>
                <w:szCs w:val="20"/>
                <w:u w:val="single"/>
              </w:rPr>
            </w:pPr>
            <w:r w:rsidRPr="00BE0240">
              <w:rPr>
                <w:rFonts w:asciiTheme="majorHAnsi" w:hAnsiTheme="majorHAnsi"/>
                <w:b/>
                <w:sz w:val="20"/>
                <w:szCs w:val="20"/>
                <w:u w:val="single"/>
              </w:rPr>
              <w:t>Upper Division Outcomes:</w:t>
            </w:r>
          </w:p>
          <w:p w:rsidR="00332D08" w:rsidRPr="00BE0240" w:rsidRDefault="00332D08" w:rsidP="005B73E7">
            <w:pPr>
              <w:spacing w:after="240"/>
              <w:contextualSpacing/>
              <w:jc w:val="both"/>
              <w:rPr>
                <w:rFonts w:asciiTheme="majorHAnsi" w:hAnsiTheme="majorHAnsi" w:cs="Times New Roman"/>
                <w:sz w:val="20"/>
                <w:szCs w:val="20"/>
              </w:rPr>
            </w:pPr>
            <w:r w:rsidRPr="00BE0240">
              <w:rPr>
                <w:rFonts w:asciiTheme="majorHAnsi" w:hAnsiTheme="majorHAnsi" w:cs="Arial"/>
                <w:color w:val="1A1A1A"/>
                <w:sz w:val="20"/>
                <w:szCs w:val="20"/>
              </w:rPr>
              <w:t>Minimum 3 semester units (one course in each subarea)</w:t>
            </w:r>
          </w:p>
          <w:p w:rsidR="00332D08" w:rsidRDefault="00332D08" w:rsidP="005B73E7">
            <w:pPr>
              <w:spacing w:before="100" w:beforeAutospacing="1" w:after="100" w:afterAutospacing="1"/>
              <w:contextualSpacing/>
              <w:jc w:val="both"/>
              <w:rPr>
                <w:rFonts w:asciiTheme="majorHAnsi" w:hAnsiTheme="majorHAnsi" w:cs="Times New Roman"/>
                <w:iCs/>
                <w:sz w:val="20"/>
                <w:szCs w:val="20"/>
              </w:rPr>
            </w:pPr>
            <w:r w:rsidRPr="00BE0240">
              <w:rPr>
                <w:rFonts w:asciiTheme="majorHAnsi" w:hAnsiTheme="majorHAnsi" w:cs="Times New Roman"/>
                <w:iCs/>
                <w:sz w:val="20"/>
                <w:szCs w:val="20"/>
              </w:rPr>
              <w:t>Upon completing this requirement students will:</w:t>
            </w:r>
          </w:p>
          <w:p w:rsidR="00332D08" w:rsidRPr="00BE0240" w:rsidRDefault="00332D08" w:rsidP="005B73E7">
            <w:pPr>
              <w:spacing w:before="100" w:beforeAutospacing="1" w:after="100" w:afterAutospacing="1"/>
              <w:contextualSpacing/>
              <w:jc w:val="both"/>
              <w:rPr>
                <w:rFonts w:asciiTheme="majorHAnsi" w:hAnsiTheme="majorHAnsi" w:cs="Times New Roman"/>
                <w:sz w:val="20"/>
                <w:szCs w:val="20"/>
              </w:rPr>
            </w:pP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discipline</w:t>
            </w:r>
            <w:r w:rsidRPr="00BE0240">
              <w:rPr>
                <w:rFonts w:asciiTheme="majorHAnsi" w:eastAsia="PMingLiU-ExtB" w:hAnsiTheme="majorHAnsi" w:cs="PMingLiU-ExtB"/>
                <w:sz w:val="20"/>
                <w:szCs w:val="20"/>
              </w:rPr>
              <w:t>‐</w:t>
            </w:r>
            <w:r w:rsidRPr="00BE0240">
              <w:rPr>
                <w:rFonts w:asciiTheme="majorHAnsi" w:hAnsiTheme="majorHAnsi" w:cs="Times New Roman"/>
                <w:sz w:val="20"/>
                <w:szCs w:val="20"/>
              </w:rPr>
              <w:t>specific vocabulary and central discipline</w:t>
            </w:r>
            <w:r w:rsidRPr="00BE0240">
              <w:rPr>
                <w:rFonts w:asciiTheme="majorHAnsi" w:eastAsia="PMingLiU-ExtB" w:hAnsiTheme="majorHAnsi" w:cs="PMingLiU-ExtB"/>
                <w:sz w:val="20"/>
                <w:szCs w:val="20"/>
              </w:rPr>
              <w:t>‐</w:t>
            </w:r>
            <w:r w:rsidRPr="00BE0240">
              <w:rPr>
                <w:rFonts w:asciiTheme="majorHAnsi" w:hAnsiTheme="majorHAnsi" w:cs="Times New Roman"/>
                <w:sz w:val="20"/>
                <w:szCs w:val="20"/>
              </w:rPr>
              <w:t>specific concepts and principles to a specific instance, literary work or artistic creation.</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2. </w:t>
            </w:r>
            <w:proofErr w:type="gramStart"/>
            <w:r w:rsidRPr="00BE0240">
              <w:rPr>
                <w:rFonts w:asciiTheme="majorHAnsi" w:hAnsiTheme="majorHAnsi" w:cs="Times New Roman"/>
                <w:sz w:val="20"/>
                <w:szCs w:val="20"/>
              </w:rPr>
              <w:t>respond</w:t>
            </w:r>
            <w:proofErr w:type="gramEnd"/>
            <w:r w:rsidRPr="00BE0240">
              <w:rPr>
                <w:rFonts w:asciiTheme="majorHAnsi" w:hAnsiTheme="majorHAnsi" w:cs="Times New Roman"/>
                <w:sz w:val="20"/>
                <w:szCs w:val="20"/>
              </w:rPr>
              <w:t xml:space="preserve"> subjectively as well as objectively to aesthetic experiences and will differentiate between emotional and intellectual responses.</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3. </w:t>
            </w:r>
            <w:r>
              <w:rPr>
                <w:rFonts w:asciiTheme="majorHAnsi" w:hAnsiTheme="majorHAnsi" w:cs="Times New Roman"/>
                <w:sz w:val="20"/>
                <w:szCs w:val="20"/>
              </w:rPr>
              <w:t xml:space="preserve"> </w:t>
            </w:r>
            <w:proofErr w:type="gramStart"/>
            <w:r w:rsidRPr="00BE0240">
              <w:rPr>
                <w:rFonts w:asciiTheme="majorHAnsi" w:hAnsiTheme="majorHAnsi" w:cs="Times New Roman"/>
                <w:sz w:val="20"/>
                <w:szCs w:val="20"/>
              </w:rPr>
              <w:t>explain</w:t>
            </w:r>
            <w:proofErr w:type="gramEnd"/>
            <w:r w:rsidRPr="00BE0240">
              <w:rPr>
                <w:rFonts w:asciiTheme="majorHAnsi" w:hAnsiTheme="majorHAnsi" w:cs="Times New Roman"/>
                <w:sz w:val="20"/>
                <w:szCs w:val="20"/>
              </w:rPr>
              <w:t xml:space="preserve"> the nature and scope of the perspectives and contributions found in a particular discipline within the Arts and Humanities as related to the human experience, both individually (theirs) and collectively.</w:t>
            </w:r>
          </w:p>
          <w:p w:rsidR="00332D08" w:rsidRPr="00BE0240" w:rsidRDefault="00332D08" w:rsidP="005B73E7">
            <w:pPr>
              <w:spacing w:before="100" w:beforeAutospacing="1" w:after="100" w:afterAutospacing="1"/>
              <w:ind w:left="270" w:hanging="270"/>
              <w:contextualSpacing/>
              <w:jc w:val="both"/>
              <w:outlineLvl w:val="3"/>
              <w:rPr>
                <w:rFonts w:asciiTheme="majorHAnsi" w:eastAsia="Times New Roman" w:hAnsiTheme="majorHAnsi" w:cs="Times New Roman"/>
                <w:b/>
                <w:bCs/>
                <w:sz w:val="20"/>
                <w:szCs w:val="20"/>
              </w:rPr>
            </w:pPr>
            <w:r w:rsidRPr="00BE0240">
              <w:rPr>
                <w:rFonts w:asciiTheme="majorHAnsi" w:eastAsia="Times New Roman" w:hAnsiTheme="majorHAnsi" w:cs="Times New Roman"/>
                <w:bCs/>
                <w:sz w:val="20"/>
                <w:szCs w:val="20"/>
              </w:rPr>
              <w:t>4.  Arts-specific SLO:</w:t>
            </w:r>
            <w:r w:rsidRPr="00BE0240">
              <w:rPr>
                <w:rFonts w:asciiTheme="majorHAnsi" w:eastAsia="Times New Roman" w:hAnsiTheme="majorHAnsi" w:cs="Times New Roman"/>
                <w:b/>
                <w:bCs/>
                <w:sz w:val="20"/>
                <w:szCs w:val="20"/>
              </w:rPr>
              <w:t xml:space="preserve">  </w:t>
            </w:r>
            <w:r w:rsidRPr="00BE0240">
              <w:rPr>
                <w:rFonts w:asciiTheme="majorHAnsi" w:hAnsiTheme="majorHAnsi" w:cs="Times New Roman"/>
                <w:sz w:val="20"/>
                <w:szCs w:val="20"/>
              </w:rPr>
              <w:t xml:space="preserve">demonstrate an understanding of the intellectual, imaginative, and cultural elements </w:t>
            </w:r>
            <w:r w:rsidRPr="00BE0240">
              <w:rPr>
                <w:rFonts w:asciiTheme="majorHAnsi" w:hAnsiTheme="majorHAnsi" w:cs="Times New Roman"/>
                <w:sz w:val="20"/>
                <w:szCs w:val="20"/>
              </w:rPr>
              <w:lastRenderedPageBreak/>
              <w:t>involved in the creative arts through their (or, “as a result of their”) participation in and study of drama, music, studio art and/or creative writing.</w:t>
            </w:r>
          </w:p>
          <w:p w:rsidR="00332D08" w:rsidRPr="00BE0240" w:rsidRDefault="00332D08" w:rsidP="005B73E7">
            <w:pPr>
              <w:spacing w:before="100" w:beforeAutospacing="1" w:after="100" w:afterAutospacing="1"/>
              <w:ind w:left="270" w:hanging="270"/>
              <w:contextualSpacing/>
              <w:jc w:val="both"/>
              <w:outlineLvl w:val="3"/>
              <w:rPr>
                <w:rFonts w:asciiTheme="majorHAnsi" w:eastAsia="Times New Roman" w:hAnsiTheme="majorHAnsi" w:cs="Times New Roman"/>
                <w:b/>
                <w:bCs/>
                <w:sz w:val="20"/>
                <w:szCs w:val="20"/>
              </w:rPr>
            </w:pPr>
            <w:r>
              <w:rPr>
                <w:rFonts w:asciiTheme="majorHAnsi" w:eastAsia="Times New Roman" w:hAnsiTheme="majorHAnsi" w:cs="Times New Roman"/>
                <w:bCs/>
                <w:sz w:val="20"/>
                <w:szCs w:val="20"/>
              </w:rPr>
              <w:t xml:space="preserve">5. </w:t>
            </w:r>
            <w:r w:rsidRPr="00BE0240">
              <w:rPr>
                <w:rFonts w:asciiTheme="majorHAnsi" w:eastAsia="Times New Roman" w:hAnsiTheme="majorHAnsi" w:cs="Times New Roman"/>
                <w:bCs/>
                <w:sz w:val="20"/>
                <w:szCs w:val="20"/>
              </w:rPr>
              <w:t>Humanities-specific SLO:</w:t>
            </w:r>
            <w:r w:rsidRPr="00BE0240">
              <w:rPr>
                <w:rFonts w:asciiTheme="majorHAnsi" w:eastAsia="Times New Roman" w:hAnsiTheme="majorHAnsi" w:cs="Times New Roman"/>
                <w:b/>
                <w:bCs/>
                <w:sz w:val="20"/>
                <w:szCs w:val="20"/>
              </w:rPr>
              <w:t xml:space="preserve">  </w:t>
            </w:r>
            <w:r w:rsidRPr="00BE0240">
              <w:rPr>
                <w:rFonts w:asciiTheme="majorHAnsi" w:hAnsiTheme="majorHAnsi" w:cs="Times New Roman"/>
                <w:sz w:val="20"/>
                <w:szCs w:val="20"/>
              </w:rPr>
              <w:t>discuss the intellectual, historical, and cultural elements of written literature through their study of great works of the human imagination.</w:t>
            </w:r>
          </w:p>
          <w:p w:rsidR="00332D08" w:rsidRPr="00BE0240" w:rsidRDefault="00332D08" w:rsidP="005B73E7">
            <w:pPr>
              <w:spacing w:before="100" w:beforeAutospacing="1" w:after="100" w:afterAutospacing="1"/>
              <w:contextualSpacing/>
              <w:rPr>
                <w:rFonts w:asciiTheme="majorHAnsi" w:hAnsiTheme="majorHAnsi" w:cs="Times New Roman"/>
                <w:sz w:val="20"/>
                <w:szCs w:val="20"/>
              </w:rPr>
            </w:pPr>
          </w:p>
        </w:tc>
        <w:tc>
          <w:tcPr>
            <w:tcW w:w="4788" w:type="dxa"/>
          </w:tcPr>
          <w:p w:rsidR="00332D08" w:rsidRPr="00BE0240" w:rsidRDefault="00332D08" w:rsidP="005B73E7">
            <w:pPr>
              <w:spacing w:after="240"/>
              <w:rPr>
                <w:rFonts w:asciiTheme="majorHAnsi" w:hAnsiTheme="majorHAnsi" w:cs="Times New Roman"/>
                <w:sz w:val="20"/>
                <w:szCs w:val="20"/>
              </w:rPr>
            </w:pPr>
            <w:r>
              <w:rPr>
                <w:rFonts w:asciiTheme="majorHAnsi" w:hAnsiTheme="majorHAnsi" w:cs="Arial"/>
                <w:b/>
                <w:bCs/>
                <w:color w:val="1A1A1A"/>
              </w:rPr>
              <w:lastRenderedPageBreak/>
              <w:t xml:space="preserve">Area C: </w:t>
            </w:r>
            <w:r w:rsidRPr="00BE0240">
              <w:rPr>
                <w:rFonts w:asciiTheme="majorHAnsi" w:hAnsiTheme="majorHAnsi" w:cs="Arial"/>
                <w:b/>
                <w:bCs/>
                <w:color w:val="1A1A1A"/>
              </w:rPr>
              <w:t>Arts and Humanities</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1A1A1A"/>
                <w:sz w:val="20"/>
                <w:szCs w:val="20"/>
              </w:rPr>
              <w:t>Minimum of 12 semester units (3 must be at the upper division level)</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1A1A1A"/>
                <w:sz w:val="20"/>
                <w:szCs w:val="20"/>
              </w:rPr>
              <w:t>At least one course completed in each of these two subareas:</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b/>
                <w:bCs/>
                <w:color w:val="1A1A1A"/>
                <w:sz w:val="20"/>
                <w:szCs w:val="20"/>
              </w:rPr>
              <w:t>C1 Arts: Arts, Cinema, Dance, Music, Theater</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b/>
                <w:bCs/>
                <w:color w:val="1A1A1A"/>
                <w:sz w:val="20"/>
                <w:szCs w:val="20"/>
              </w:rPr>
              <w:t>C2 Humanities: Literature, Philosophy, Languages Other than English</w:t>
            </w:r>
          </w:p>
          <w:p w:rsidR="00332D08" w:rsidRPr="00BE0240" w:rsidRDefault="00332D08" w:rsidP="005B73E7">
            <w:pPr>
              <w:jc w:val="both"/>
              <w:rPr>
                <w:rFonts w:asciiTheme="majorHAnsi" w:hAnsiTheme="majorHAnsi" w:cs="Arial"/>
                <w:color w:val="000000"/>
                <w:sz w:val="20"/>
                <w:szCs w:val="20"/>
              </w:rPr>
            </w:pPr>
            <w:r w:rsidRPr="00BE0240">
              <w:rPr>
                <w:rFonts w:asciiTheme="majorHAnsi" w:hAnsiTheme="majorHAnsi" w:cs="Arial"/>
                <w:color w:val="000000"/>
                <w:sz w:val="20"/>
                <w:szCs w:val="20"/>
              </w:rPr>
              <w:t xml:space="preserve">Coursework that exclusively emphasize skills development are excluded from Area C; however, activities may include participation in individual aesthetic and creative experiences. </w:t>
            </w:r>
          </w:p>
          <w:p w:rsidR="00332D08" w:rsidRPr="00BE0240" w:rsidRDefault="00332D08" w:rsidP="005B73E7">
            <w:pPr>
              <w:rPr>
                <w:rFonts w:asciiTheme="majorHAnsi" w:hAnsiTheme="majorHAnsi" w:cs="Arial"/>
                <w:color w:val="000000"/>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Area C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5"/>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Cultivate intellect, imagination, sensibility, and sensitivity.</w:t>
            </w:r>
          </w:p>
          <w:p w:rsidR="00332D08" w:rsidRPr="00BE0240" w:rsidRDefault="00332D08" w:rsidP="005B73E7">
            <w:pPr>
              <w:pStyle w:val="ListParagraph"/>
              <w:numPr>
                <w:ilvl w:val="0"/>
                <w:numId w:val="5"/>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Respond subjectively as well as objectively to aesthetic experiences.</w:t>
            </w:r>
          </w:p>
          <w:p w:rsidR="00332D08" w:rsidRPr="00BE0240" w:rsidRDefault="00332D08" w:rsidP="005B73E7">
            <w:pPr>
              <w:pStyle w:val="ListParagraph"/>
              <w:numPr>
                <w:ilvl w:val="0"/>
                <w:numId w:val="5"/>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Develop an understanding of the integrity of both emotional and intellectual responses.</w:t>
            </w:r>
          </w:p>
          <w:p w:rsidR="00332D08" w:rsidRPr="00BE0240" w:rsidRDefault="00332D08" w:rsidP="005B73E7">
            <w:pPr>
              <w:pStyle w:val="ListParagraph"/>
              <w:numPr>
                <w:ilvl w:val="0"/>
                <w:numId w:val="5"/>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Cultivate and refine their affective, cognitive, and physical faculties through studying great works of the human imagination.</w:t>
            </w:r>
          </w:p>
          <w:p w:rsidR="00332D08" w:rsidRPr="00BE0240" w:rsidRDefault="00332D08" w:rsidP="005B73E7">
            <w:pPr>
              <w:pStyle w:val="ListParagraph"/>
              <w:numPr>
                <w:ilvl w:val="0"/>
                <w:numId w:val="5"/>
              </w:numPr>
              <w:ind w:left="342" w:hanging="342"/>
              <w:jc w:val="both"/>
              <w:rPr>
                <w:rFonts w:asciiTheme="majorHAnsi" w:hAnsiTheme="majorHAnsi" w:cs="Times New Roman"/>
                <w:sz w:val="20"/>
                <w:szCs w:val="20"/>
              </w:rPr>
            </w:pPr>
            <w:r w:rsidRPr="00BE0240">
              <w:rPr>
                <w:rFonts w:asciiTheme="majorHAnsi" w:hAnsiTheme="majorHAnsi" w:cs="Arial"/>
                <w:color w:val="000000"/>
                <w:sz w:val="20"/>
                <w:szCs w:val="20"/>
              </w:rPr>
              <w:t>Develop a better understanding of the interrelationship between the self and the creative arts and of the humanities in a variety of cultures.</w:t>
            </w: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Pr="00BE0240" w:rsidRDefault="00332D08" w:rsidP="005B73E7">
            <w:pPr>
              <w:rPr>
                <w:rFonts w:asciiTheme="majorHAnsi" w:hAnsiTheme="majorHAnsi"/>
              </w:rPr>
            </w:pPr>
          </w:p>
        </w:tc>
      </w:tr>
      <w:tr w:rsidR="00332D08" w:rsidRPr="00BE0240" w:rsidTr="005B73E7">
        <w:tc>
          <w:tcPr>
            <w:tcW w:w="4788" w:type="dxa"/>
          </w:tcPr>
          <w:p w:rsidR="00332D08" w:rsidRPr="00BE0240" w:rsidRDefault="00332D08" w:rsidP="005B73E7">
            <w:pPr>
              <w:ind w:right="1170"/>
              <w:rPr>
                <w:rFonts w:asciiTheme="majorHAnsi" w:hAnsiTheme="majorHAnsi" w:cs="Times New Roman"/>
                <w:sz w:val="20"/>
                <w:szCs w:val="20"/>
              </w:rPr>
            </w:pPr>
            <w:r w:rsidRPr="00BE0240">
              <w:rPr>
                <w:rFonts w:asciiTheme="majorHAnsi" w:hAnsiTheme="majorHAnsi" w:cs="Arial"/>
                <w:b/>
                <w:bCs/>
                <w:color w:val="000000"/>
              </w:rPr>
              <w:t>Area D: Social Sciences</w:t>
            </w:r>
          </w:p>
          <w:p w:rsidR="00332D08" w:rsidRPr="00BE0240" w:rsidRDefault="00332D08" w:rsidP="005B73E7">
            <w:pPr>
              <w:ind w:left="720"/>
              <w:rPr>
                <w:rFonts w:asciiTheme="majorHAnsi" w:eastAsia="Times New Roman" w:hAnsiTheme="majorHAnsi" w:cs="Times New Roman"/>
                <w:sz w:val="20"/>
                <w:szCs w:val="20"/>
              </w:rPr>
            </w:pPr>
          </w:p>
          <w:p w:rsidR="00332D08" w:rsidRPr="00BE0240" w:rsidRDefault="00332D08" w:rsidP="005B73E7">
            <w:pPr>
              <w:rPr>
                <w:rFonts w:asciiTheme="majorHAnsi" w:hAnsiTheme="majorHAnsi"/>
                <w:b/>
                <w:sz w:val="20"/>
                <w:szCs w:val="20"/>
                <w:u w:val="single"/>
              </w:rPr>
            </w:pPr>
            <w:r w:rsidRPr="00BE0240">
              <w:rPr>
                <w:rFonts w:asciiTheme="majorHAnsi" w:hAnsiTheme="majorHAnsi"/>
                <w:b/>
                <w:sz w:val="20"/>
                <w:szCs w:val="20"/>
                <w:u w:val="single"/>
              </w:rPr>
              <w:t>Lower Division Outcomes:</w:t>
            </w:r>
          </w:p>
          <w:p w:rsidR="00332D08" w:rsidRPr="00BE0240" w:rsidRDefault="00332D08" w:rsidP="005B73E7">
            <w:pPr>
              <w:rPr>
                <w:rFonts w:asciiTheme="majorHAnsi" w:hAnsiTheme="majorHAnsi" w:cs="Arial"/>
                <w:color w:val="000000"/>
                <w:sz w:val="20"/>
                <w:szCs w:val="20"/>
              </w:rPr>
            </w:pPr>
            <w:r w:rsidRPr="00BE0240">
              <w:rPr>
                <w:rFonts w:asciiTheme="majorHAnsi" w:hAnsiTheme="majorHAnsi" w:cs="Arial"/>
                <w:color w:val="000000"/>
                <w:sz w:val="20"/>
                <w:szCs w:val="20"/>
              </w:rPr>
              <w:t xml:space="preserve">Minimum of 9 semester units* </w:t>
            </w:r>
          </w:p>
          <w:p w:rsidR="00332D08" w:rsidRPr="00BE0240" w:rsidRDefault="00332D08" w:rsidP="005B73E7">
            <w:pPr>
              <w:spacing w:before="100" w:beforeAutospacing="1" w:after="100" w:afterAutospacing="1"/>
              <w:rPr>
                <w:rFonts w:asciiTheme="majorHAnsi" w:hAnsiTheme="majorHAnsi" w:cs="Times New Roman"/>
                <w:sz w:val="20"/>
                <w:szCs w:val="20"/>
              </w:rPr>
            </w:pPr>
            <w:r w:rsidRPr="00BE0240">
              <w:rPr>
                <w:rFonts w:asciiTheme="majorHAnsi" w:hAnsiTheme="majorHAnsi" w:cs="Times New Roman"/>
                <w:iCs/>
                <w:sz w:val="20"/>
                <w:szCs w:val="20"/>
              </w:rPr>
              <w:t>Upon completing this requirement students will:</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the discipline-specific vocabulary, principles, methodologies, value systems and ethics employed in social science inquiry, to a specific instance.</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2. </w:t>
            </w:r>
            <w:proofErr w:type="gramStart"/>
            <w:r w:rsidRPr="00BE0240">
              <w:rPr>
                <w:rFonts w:asciiTheme="majorHAnsi" w:hAnsiTheme="majorHAnsi" w:cs="Times New Roman"/>
                <w:sz w:val="20"/>
                <w:szCs w:val="20"/>
              </w:rPr>
              <w:t>explain</w:t>
            </w:r>
            <w:proofErr w:type="gramEnd"/>
            <w:r w:rsidRPr="00BE0240">
              <w:rPr>
                <w:rFonts w:asciiTheme="majorHAnsi" w:hAnsiTheme="majorHAnsi" w:cs="Times New Roman"/>
                <w:sz w:val="20"/>
                <w:szCs w:val="20"/>
              </w:rPr>
              <w:t xml:space="preserve"> and critically analyze human social, economic, and political issues from the respective disciplinary perspectives by examining them in contemporary as well as historical settings and in a variety of cultural contexts.</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3. </w:t>
            </w:r>
            <w:proofErr w:type="gramStart"/>
            <w:r w:rsidRPr="00BE0240">
              <w:rPr>
                <w:rFonts w:asciiTheme="majorHAnsi" w:hAnsiTheme="majorHAnsi" w:cs="Times New Roman"/>
                <w:sz w:val="20"/>
                <w:szCs w:val="20"/>
              </w:rPr>
              <w:t>illustrate</w:t>
            </w:r>
            <w:proofErr w:type="gramEnd"/>
            <w:r w:rsidRPr="00BE0240">
              <w:rPr>
                <w:rFonts w:asciiTheme="majorHAnsi" w:hAnsiTheme="majorHAnsi" w:cs="Times New Roman"/>
                <w:sz w:val="20"/>
                <w:szCs w:val="20"/>
              </w:rPr>
              <w:t xml:space="preserve"> how human social, political and economic institutions and behavior are inextricably interwoven.</w:t>
            </w:r>
          </w:p>
          <w:p w:rsidR="00332D08" w:rsidRPr="00BE0240" w:rsidRDefault="00332D08" w:rsidP="005B73E7">
            <w:pPr>
              <w:rPr>
                <w:rFonts w:asciiTheme="majorHAnsi" w:hAnsiTheme="majorHAnsi"/>
              </w:rPr>
            </w:pPr>
          </w:p>
          <w:p w:rsidR="00332D08" w:rsidRPr="00BE0240" w:rsidRDefault="00332D08" w:rsidP="005B73E7">
            <w:pPr>
              <w:rPr>
                <w:rFonts w:asciiTheme="majorHAnsi" w:hAnsiTheme="majorHAnsi"/>
                <w:b/>
                <w:sz w:val="20"/>
                <w:szCs w:val="20"/>
                <w:u w:val="single"/>
              </w:rPr>
            </w:pPr>
            <w:r w:rsidRPr="00BE0240">
              <w:rPr>
                <w:rFonts w:asciiTheme="majorHAnsi" w:hAnsiTheme="majorHAnsi"/>
                <w:b/>
                <w:sz w:val="20"/>
                <w:szCs w:val="20"/>
                <w:u w:val="single"/>
              </w:rPr>
              <w:t>Upper Division Outcomes:</w:t>
            </w:r>
          </w:p>
          <w:p w:rsidR="00332D08" w:rsidRPr="00BE0240" w:rsidRDefault="00332D08" w:rsidP="005B73E7">
            <w:pPr>
              <w:rPr>
                <w:rFonts w:asciiTheme="majorHAnsi" w:hAnsiTheme="majorHAnsi" w:cs="Arial"/>
                <w:color w:val="000000"/>
                <w:sz w:val="20"/>
                <w:szCs w:val="20"/>
              </w:rPr>
            </w:pPr>
            <w:r w:rsidRPr="00BE0240">
              <w:rPr>
                <w:rFonts w:asciiTheme="majorHAnsi" w:hAnsiTheme="majorHAnsi" w:cs="Arial"/>
                <w:color w:val="000000"/>
                <w:sz w:val="20"/>
                <w:szCs w:val="20"/>
              </w:rPr>
              <w:t xml:space="preserve">Minimum of 3 semester units </w:t>
            </w:r>
          </w:p>
          <w:p w:rsidR="00332D08" w:rsidRPr="00BE0240" w:rsidRDefault="00332D08" w:rsidP="005B73E7">
            <w:pPr>
              <w:spacing w:before="100" w:beforeAutospacing="1" w:after="100" w:afterAutospacing="1"/>
              <w:rPr>
                <w:rFonts w:asciiTheme="majorHAnsi" w:hAnsiTheme="majorHAnsi" w:cs="Times New Roman"/>
                <w:sz w:val="20"/>
                <w:szCs w:val="20"/>
              </w:rPr>
            </w:pPr>
            <w:r w:rsidRPr="00BE0240">
              <w:rPr>
                <w:rFonts w:asciiTheme="majorHAnsi" w:hAnsiTheme="majorHAnsi" w:cs="Times New Roman"/>
                <w:iCs/>
                <w:sz w:val="20"/>
                <w:szCs w:val="20"/>
              </w:rPr>
              <w:t>Upon completing this requirement students will:</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1. </w:t>
            </w:r>
            <w:proofErr w:type="gramStart"/>
            <w:r w:rsidRPr="00BE0240">
              <w:rPr>
                <w:rFonts w:asciiTheme="majorHAnsi" w:hAnsiTheme="majorHAnsi" w:cs="Times New Roman"/>
                <w:sz w:val="20"/>
                <w:szCs w:val="20"/>
              </w:rPr>
              <w:t>apply</w:t>
            </w:r>
            <w:proofErr w:type="gramEnd"/>
            <w:r w:rsidRPr="00BE0240">
              <w:rPr>
                <w:rFonts w:asciiTheme="majorHAnsi" w:hAnsiTheme="majorHAnsi" w:cs="Times New Roman"/>
                <w:sz w:val="20"/>
                <w:szCs w:val="20"/>
              </w:rPr>
              <w:t xml:space="preserve"> the discipline-specific vocabulary, principles, methodologies, value systems and ethics employed in social science inquiry, to a specific instance.</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2. </w:t>
            </w:r>
            <w:proofErr w:type="gramStart"/>
            <w:r w:rsidRPr="00BE0240">
              <w:rPr>
                <w:rFonts w:asciiTheme="majorHAnsi" w:hAnsiTheme="majorHAnsi" w:cs="Times New Roman"/>
                <w:sz w:val="20"/>
                <w:szCs w:val="20"/>
              </w:rPr>
              <w:t>explain</w:t>
            </w:r>
            <w:proofErr w:type="gramEnd"/>
            <w:r w:rsidRPr="00BE0240">
              <w:rPr>
                <w:rFonts w:asciiTheme="majorHAnsi" w:hAnsiTheme="majorHAnsi" w:cs="Times New Roman"/>
                <w:sz w:val="20"/>
                <w:szCs w:val="20"/>
              </w:rPr>
              <w:t xml:space="preserve"> and critically analyze human social, economic, and political issues from the respective disciplinary perspectives by examining them in contemporary as well as historical settings and in a variety of cultural contexts.</w:t>
            </w:r>
          </w:p>
          <w:p w:rsidR="00332D08" w:rsidRPr="00BE0240" w:rsidRDefault="00332D08" w:rsidP="005B73E7">
            <w:pPr>
              <w:spacing w:before="100" w:beforeAutospacing="1" w:after="100" w:afterAutospacing="1"/>
              <w:ind w:left="274" w:hanging="274"/>
              <w:contextualSpacing/>
              <w:jc w:val="both"/>
              <w:rPr>
                <w:rFonts w:asciiTheme="majorHAnsi" w:hAnsiTheme="majorHAnsi" w:cs="Times New Roman"/>
                <w:sz w:val="20"/>
                <w:szCs w:val="20"/>
              </w:rPr>
            </w:pPr>
            <w:r w:rsidRPr="00BE0240">
              <w:rPr>
                <w:rFonts w:asciiTheme="majorHAnsi" w:hAnsiTheme="majorHAnsi" w:cs="Times New Roman"/>
                <w:sz w:val="20"/>
                <w:szCs w:val="20"/>
              </w:rPr>
              <w:t xml:space="preserve">3. </w:t>
            </w:r>
            <w:proofErr w:type="gramStart"/>
            <w:r w:rsidRPr="00BE0240">
              <w:rPr>
                <w:rFonts w:asciiTheme="majorHAnsi" w:hAnsiTheme="majorHAnsi" w:cs="Times New Roman"/>
                <w:sz w:val="20"/>
                <w:szCs w:val="20"/>
              </w:rPr>
              <w:t>illustrate</w:t>
            </w:r>
            <w:proofErr w:type="gramEnd"/>
            <w:r w:rsidRPr="00BE0240">
              <w:rPr>
                <w:rFonts w:asciiTheme="majorHAnsi" w:hAnsiTheme="majorHAnsi" w:cs="Times New Roman"/>
                <w:sz w:val="20"/>
                <w:szCs w:val="20"/>
              </w:rPr>
              <w:t xml:space="preserve"> how human social, political and economic institutions and behavior are inextricably interwoven.</w:t>
            </w:r>
          </w:p>
          <w:p w:rsidR="00332D08" w:rsidRPr="00BE0240" w:rsidRDefault="00332D08" w:rsidP="005B73E7">
            <w:pPr>
              <w:rPr>
                <w:rFonts w:asciiTheme="majorHAnsi" w:hAnsiTheme="majorHAnsi"/>
                <w:sz w:val="20"/>
                <w:szCs w:val="20"/>
              </w:rPr>
            </w:pPr>
          </w:p>
        </w:tc>
        <w:tc>
          <w:tcPr>
            <w:tcW w:w="4788" w:type="dxa"/>
          </w:tcPr>
          <w:p w:rsidR="00332D08" w:rsidRPr="00DE6411" w:rsidRDefault="00332D08" w:rsidP="005B73E7">
            <w:pPr>
              <w:ind w:right="1170"/>
              <w:rPr>
                <w:rFonts w:asciiTheme="majorHAnsi" w:hAnsiTheme="majorHAnsi" w:cs="Times New Roman"/>
                <w:sz w:val="20"/>
                <w:szCs w:val="20"/>
              </w:rPr>
            </w:pPr>
            <w:r>
              <w:rPr>
                <w:rFonts w:asciiTheme="majorHAnsi" w:hAnsiTheme="majorHAnsi" w:cs="Arial"/>
                <w:b/>
                <w:bCs/>
                <w:color w:val="000000"/>
              </w:rPr>
              <w:t xml:space="preserve">Area D: </w:t>
            </w:r>
            <w:r w:rsidRPr="00DE6411">
              <w:rPr>
                <w:rFonts w:asciiTheme="majorHAnsi" w:hAnsiTheme="majorHAnsi" w:cs="Arial"/>
                <w:b/>
                <w:bCs/>
                <w:color w:val="000000"/>
              </w:rPr>
              <w:t>Social Sciences</w:t>
            </w:r>
          </w:p>
          <w:p w:rsidR="00332D08" w:rsidRPr="00DE6411" w:rsidRDefault="00332D08" w:rsidP="005B73E7">
            <w:pPr>
              <w:ind w:left="720"/>
              <w:rPr>
                <w:rFonts w:asciiTheme="majorHAnsi" w:eastAsia="Times New Roman"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Minimum of 12 semester units (3 must be a the upper division level)</w:t>
            </w:r>
            <w:r>
              <w:rPr>
                <w:rFonts w:asciiTheme="majorHAnsi" w:hAnsiTheme="majorHAnsi" w:cs="Arial"/>
                <w:color w:val="000000"/>
                <w:sz w:val="20"/>
                <w:szCs w:val="20"/>
              </w:rPr>
              <w:t>*</w:t>
            </w:r>
          </w:p>
          <w:p w:rsidR="00332D08" w:rsidRPr="00BE0240" w:rsidRDefault="00332D08" w:rsidP="005B73E7">
            <w:pPr>
              <w:ind w:left="720"/>
              <w:rPr>
                <w:rFonts w:asciiTheme="majorHAnsi" w:eastAsia="Times New Roman" w:hAnsiTheme="majorHAnsi" w:cs="Times New Roman"/>
                <w:sz w:val="20"/>
                <w:szCs w:val="20"/>
              </w:rPr>
            </w:pPr>
          </w:p>
          <w:p w:rsidR="00332D08" w:rsidRPr="00BE0240" w:rsidRDefault="00332D08" w:rsidP="005B73E7">
            <w:pPr>
              <w:jc w:val="both"/>
              <w:rPr>
                <w:rFonts w:asciiTheme="majorHAnsi" w:hAnsiTheme="majorHAnsi" w:cs="Times New Roman"/>
                <w:sz w:val="20"/>
                <w:szCs w:val="20"/>
              </w:rPr>
            </w:pPr>
            <w:r w:rsidRPr="00BE0240">
              <w:rPr>
                <w:rFonts w:asciiTheme="majorHAnsi" w:hAnsiTheme="majorHAnsi" w:cs="Arial"/>
                <w:color w:val="000000"/>
                <w:sz w:val="20"/>
                <w:szCs w:val="20"/>
              </w:rPr>
              <w:t>Courses that emphasize skills development and professional preparation are excluded from Area D. Coursework taken in fulfillment of this requirement must be taught from more than one disciplinary perspective dealing with human social, political, and economic institutions and behavior and their historical background. Students learn from courses in multiple Area D disciplines that human social, political and economic institutions and behavior are inextricably interwoven.</w:t>
            </w:r>
          </w:p>
          <w:p w:rsidR="00332D08" w:rsidRPr="00BE0240" w:rsidRDefault="00332D08" w:rsidP="005B73E7">
            <w:pPr>
              <w:ind w:left="720"/>
              <w:rPr>
                <w:rFonts w:asciiTheme="majorHAnsi" w:eastAsia="Times New Roman"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Area D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6"/>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Analyze social phenomena from multiple disciplinary perspectives.</w:t>
            </w:r>
          </w:p>
          <w:p w:rsidR="00332D08" w:rsidRPr="00BE0240" w:rsidRDefault="00332D08" w:rsidP="005B73E7">
            <w:pPr>
              <w:pStyle w:val="ListParagraph"/>
              <w:numPr>
                <w:ilvl w:val="0"/>
                <w:numId w:val="6"/>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Analyze social phenomena considering contemporary, historical and cultural contexts.</w:t>
            </w:r>
          </w:p>
          <w:p w:rsidR="00332D08" w:rsidRPr="00BE0240" w:rsidRDefault="00332D08" w:rsidP="005B73E7">
            <w:pPr>
              <w:pStyle w:val="ListParagraph"/>
              <w:numPr>
                <w:ilvl w:val="0"/>
                <w:numId w:val="6"/>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Apply the principles, methodologies, and ethics employed in social scientific and historical inquiry.</w:t>
            </w:r>
          </w:p>
          <w:p w:rsidR="00332D08" w:rsidRPr="00BE0240" w:rsidRDefault="00332D08" w:rsidP="005B73E7">
            <w:pPr>
              <w:pStyle w:val="ListParagraph"/>
              <w:ind w:left="360"/>
              <w:jc w:val="both"/>
              <w:rPr>
                <w:rFonts w:asciiTheme="majorHAnsi" w:hAnsiTheme="majorHAnsi" w:cs="Times New Roman"/>
                <w:sz w:val="20"/>
                <w:szCs w:val="20"/>
              </w:rPr>
            </w:pPr>
          </w:p>
          <w:p w:rsidR="00332D08" w:rsidRDefault="00332D08" w:rsidP="005B73E7">
            <w:pPr>
              <w:rPr>
                <w:rFonts w:asciiTheme="majorHAnsi" w:hAnsiTheme="majorHAnsi"/>
                <w:sz w:val="20"/>
                <w:szCs w:val="20"/>
              </w:rPr>
            </w:pPr>
            <w:r>
              <w:rPr>
                <w:rFonts w:asciiTheme="majorHAnsi" w:hAnsiTheme="majorHAnsi"/>
                <w:bCs/>
                <w:sz w:val="20"/>
                <w:szCs w:val="20"/>
              </w:rPr>
              <w:t>*</w:t>
            </w:r>
            <w:r w:rsidRPr="00BE0240">
              <w:rPr>
                <w:rFonts w:asciiTheme="majorHAnsi" w:hAnsiTheme="majorHAnsi"/>
                <w:bCs/>
                <w:sz w:val="20"/>
                <w:szCs w:val="20"/>
              </w:rPr>
              <w:t>Students may elect to use on institutions course to substitute one course in D6: History or D</w:t>
            </w:r>
            <w:r w:rsidRPr="00BE0240">
              <w:rPr>
                <w:rFonts w:asciiTheme="majorHAnsi" w:hAnsiTheme="majorHAnsi"/>
                <w:sz w:val="20"/>
                <w:szCs w:val="20"/>
              </w:rPr>
              <w:t xml:space="preserve">: Political Science. Only one institutions course can be used to satisfy GE Area D requirements. See List of American Institutions courses. </w:t>
            </w: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Default="00332D08" w:rsidP="005B73E7">
            <w:pPr>
              <w:rPr>
                <w:rFonts w:asciiTheme="majorHAnsi" w:hAnsiTheme="majorHAnsi"/>
              </w:rPr>
            </w:pPr>
          </w:p>
          <w:p w:rsidR="00332D08" w:rsidRPr="00BE0240" w:rsidRDefault="00332D08" w:rsidP="005B73E7">
            <w:pPr>
              <w:rPr>
                <w:rFonts w:asciiTheme="majorHAnsi" w:hAnsiTheme="majorHAnsi"/>
              </w:rPr>
            </w:pPr>
          </w:p>
        </w:tc>
      </w:tr>
      <w:tr w:rsidR="00332D08" w:rsidRPr="00BE0240" w:rsidTr="005B73E7">
        <w:tc>
          <w:tcPr>
            <w:tcW w:w="4788" w:type="dxa"/>
          </w:tcPr>
          <w:p w:rsidR="00332D08" w:rsidRPr="00BE0240" w:rsidRDefault="00332D08" w:rsidP="005B73E7">
            <w:pPr>
              <w:rPr>
                <w:rFonts w:asciiTheme="majorHAnsi" w:hAnsiTheme="majorHAnsi" w:cs="Times New Roman"/>
                <w:sz w:val="20"/>
                <w:szCs w:val="20"/>
              </w:rPr>
            </w:pPr>
            <w:r w:rsidRPr="00BE0240">
              <w:rPr>
                <w:rFonts w:asciiTheme="majorHAnsi" w:hAnsiTheme="majorHAnsi" w:cs="Arial"/>
                <w:b/>
                <w:bCs/>
                <w:color w:val="000000"/>
              </w:rPr>
              <w:lastRenderedPageBreak/>
              <w:t>Area E: Lifelong Learning and Self-Development</w:t>
            </w:r>
          </w:p>
          <w:p w:rsidR="00332D08" w:rsidRPr="00BE0240" w:rsidRDefault="00332D08" w:rsidP="005B73E7">
            <w:pPr>
              <w:ind w:left="720"/>
              <w:rPr>
                <w:rFonts w:asciiTheme="majorHAnsi" w:eastAsia="Times New Roman" w:hAnsiTheme="majorHAnsi" w:cs="Times New Roman"/>
                <w:sz w:val="20"/>
                <w:szCs w:val="20"/>
              </w:rPr>
            </w:pPr>
          </w:p>
          <w:p w:rsidR="00332D08" w:rsidRPr="00BE0240" w:rsidRDefault="00332D08" w:rsidP="005B73E7">
            <w:pPr>
              <w:spacing w:before="100" w:beforeAutospacing="1" w:after="100" w:afterAutospacing="1"/>
              <w:contextualSpacing/>
              <w:rPr>
                <w:rFonts w:asciiTheme="majorHAnsi" w:hAnsiTheme="majorHAnsi" w:cs="Times New Roman"/>
                <w:iCs/>
                <w:sz w:val="20"/>
                <w:szCs w:val="20"/>
              </w:rPr>
            </w:pPr>
            <w:r w:rsidRPr="00BE0240">
              <w:rPr>
                <w:rFonts w:asciiTheme="majorHAnsi" w:hAnsiTheme="majorHAnsi" w:cs="Arial"/>
                <w:color w:val="000000"/>
                <w:sz w:val="20"/>
                <w:szCs w:val="20"/>
              </w:rPr>
              <w:t>Minimum 3 semester units</w:t>
            </w:r>
          </w:p>
          <w:p w:rsidR="00332D08" w:rsidRPr="00BE0240" w:rsidRDefault="00332D08" w:rsidP="005B73E7">
            <w:pPr>
              <w:spacing w:before="100" w:beforeAutospacing="1" w:after="100" w:afterAutospacing="1"/>
              <w:contextualSpacing/>
              <w:rPr>
                <w:rFonts w:asciiTheme="majorHAnsi" w:hAnsiTheme="majorHAnsi" w:cs="Times New Roman"/>
                <w:iCs/>
                <w:sz w:val="20"/>
                <w:szCs w:val="20"/>
              </w:rPr>
            </w:pPr>
          </w:p>
          <w:p w:rsidR="00332D08" w:rsidRPr="00BE0240" w:rsidRDefault="00332D08" w:rsidP="005B73E7">
            <w:pPr>
              <w:spacing w:before="100" w:beforeAutospacing="1" w:after="100" w:afterAutospacing="1"/>
              <w:contextualSpacing/>
              <w:rPr>
                <w:rFonts w:asciiTheme="majorHAnsi" w:hAnsiTheme="majorHAnsi" w:cs="Times New Roman"/>
                <w:iCs/>
                <w:sz w:val="20"/>
                <w:szCs w:val="20"/>
              </w:rPr>
            </w:pPr>
            <w:r w:rsidRPr="00BE0240">
              <w:rPr>
                <w:rFonts w:asciiTheme="majorHAnsi" w:hAnsiTheme="majorHAnsi" w:cs="Times New Roman"/>
                <w:iCs/>
                <w:sz w:val="20"/>
                <w:szCs w:val="20"/>
              </w:rPr>
              <w:t>Upon completing this requirement students will:</w:t>
            </w:r>
          </w:p>
          <w:p w:rsidR="00332D08" w:rsidRPr="00BE0240" w:rsidRDefault="00332D08" w:rsidP="005B73E7">
            <w:pPr>
              <w:spacing w:before="100" w:beforeAutospacing="1" w:after="100" w:afterAutospacing="1"/>
              <w:contextualSpacing/>
              <w:rPr>
                <w:rFonts w:asciiTheme="majorHAnsi" w:hAnsiTheme="majorHAnsi" w:cs="Times New Roman"/>
                <w:sz w:val="20"/>
                <w:szCs w:val="20"/>
              </w:rPr>
            </w:pPr>
          </w:p>
          <w:p w:rsidR="00332D08" w:rsidRPr="00BE0240" w:rsidRDefault="00332D08" w:rsidP="005B73E7">
            <w:pPr>
              <w:spacing w:before="100" w:beforeAutospacing="1" w:after="100" w:afterAutospacing="1"/>
              <w:ind w:left="270" w:hanging="270"/>
              <w:contextualSpacing/>
              <w:rPr>
                <w:rFonts w:asciiTheme="majorHAnsi" w:hAnsiTheme="majorHAnsi" w:cs="Times New Roman"/>
                <w:sz w:val="20"/>
                <w:szCs w:val="20"/>
              </w:rPr>
            </w:pPr>
            <w:r w:rsidRPr="00BE0240">
              <w:rPr>
                <w:rFonts w:asciiTheme="majorHAnsi" w:hAnsiTheme="majorHAnsi" w:cs="Times New Roman"/>
                <w:sz w:val="20"/>
                <w:szCs w:val="20"/>
              </w:rPr>
              <w:t>1. Students will explain and demonstrate an appreciation for the nature of being human as an integration of physiological, psychological, and socio-cultural influences.</w:t>
            </w:r>
          </w:p>
          <w:p w:rsidR="00332D08" w:rsidRPr="00BE0240" w:rsidRDefault="00332D08" w:rsidP="005B73E7">
            <w:pPr>
              <w:spacing w:before="100" w:beforeAutospacing="1" w:after="100" w:afterAutospacing="1"/>
              <w:ind w:left="270" w:hanging="270"/>
              <w:contextualSpacing/>
              <w:rPr>
                <w:rFonts w:asciiTheme="majorHAnsi" w:hAnsiTheme="majorHAnsi" w:cs="Times New Roman"/>
                <w:sz w:val="20"/>
                <w:szCs w:val="20"/>
              </w:rPr>
            </w:pPr>
            <w:r w:rsidRPr="00BE0240">
              <w:rPr>
                <w:rFonts w:asciiTheme="majorHAnsi" w:hAnsiTheme="majorHAnsi" w:cs="Times New Roman"/>
                <w:sz w:val="20"/>
                <w:szCs w:val="20"/>
              </w:rPr>
              <w:t xml:space="preserve">2. Students will demonstrate preparation for the life-long and complex process of </w:t>
            </w:r>
            <w:proofErr w:type="spellStart"/>
            <w:r w:rsidRPr="00BE0240">
              <w:rPr>
                <w:rFonts w:asciiTheme="majorHAnsi" w:hAnsiTheme="majorHAnsi" w:cs="Times New Roman"/>
                <w:sz w:val="20"/>
                <w:szCs w:val="20"/>
              </w:rPr>
              <w:t>selfunderstanding</w:t>
            </w:r>
            <w:proofErr w:type="spellEnd"/>
            <w:r w:rsidRPr="00BE0240">
              <w:rPr>
                <w:rFonts w:asciiTheme="majorHAnsi" w:hAnsiTheme="majorHAnsi" w:cs="Times New Roman"/>
                <w:sz w:val="20"/>
                <w:szCs w:val="20"/>
              </w:rPr>
              <w:t>, self-analysis, and self-development as an individual among others.</w:t>
            </w:r>
          </w:p>
          <w:p w:rsidR="00332D08" w:rsidRPr="00BE0240" w:rsidRDefault="00332D08" w:rsidP="005B73E7">
            <w:pPr>
              <w:ind w:right="1170"/>
              <w:rPr>
                <w:rFonts w:asciiTheme="majorHAnsi" w:hAnsiTheme="majorHAnsi" w:cs="Arial"/>
                <w:b/>
                <w:bCs/>
                <w:color w:val="000000"/>
              </w:rPr>
            </w:pPr>
          </w:p>
        </w:tc>
        <w:tc>
          <w:tcPr>
            <w:tcW w:w="4788" w:type="dxa"/>
          </w:tcPr>
          <w:p w:rsidR="00332D08" w:rsidRPr="00DE6411" w:rsidRDefault="00332D08" w:rsidP="005B73E7">
            <w:pPr>
              <w:rPr>
                <w:rFonts w:asciiTheme="majorHAnsi" w:hAnsiTheme="majorHAnsi" w:cs="Times New Roman"/>
                <w:sz w:val="20"/>
                <w:szCs w:val="20"/>
              </w:rPr>
            </w:pPr>
            <w:r w:rsidRPr="00DE6411">
              <w:rPr>
                <w:rFonts w:asciiTheme="majorHAnsi" w:hAnsiTheme="majorHAnsi" w:cs="Arial"/>
                <w:b/>
                <w:bCs/>
                <w:color w:val="000000"/>
              </w:rPr>
              <w:t>Area E</w:t>
            </w:r>
            <w:r>
              <w:rPr>
                <w:rFonts w:asciiTheme="majorHAnsi" w:hAnsiTheme="majorHAnsi" w:cs="Arial"/>
                <w:b/>
                <w:bCs/>
                <w:color w:val="000000"/>
              </w:rPr>
              <w:t>:</w:t>
            </w:r>
            <w:r w:rsidRPr="00DE6411">
              <w:rPr>
                <w:rFonts w:asciiTheme="majorHAnsi" w:hAnsiTheme="majorHAnsi" w:cs="Arial"/>
                <w:b/>
                <w:bCs/>
                <w:color w:val="000000"/>
              </w:rPr>
              <w:t xml:space="preserve"> Lifelong Learning and Self-Development</w:t>
            </w:r>
          </w:p>
          <w:p w:rsidR="00332D08" w:rsidRPr="00DE6411" w:rsidRDefault="00332D08" w:rsidP="005B73E7">
            <w:pPr>
              <w:ind w:left="720"/>
              <w:rPr>
                <w:rFonts w:asciiTheme="majorHAnsi" w:eastAsia="Times New Roman"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Minimum 3 semester units</w:t>
            </w:r>
          </w:p>
          <w:p w:rsidR="00332D08" w:rsidRPr="00BE0240" w:rsidRDefault="00332D08" w:rsidP="005B73E7">
            <w:pPr>
              <w:ind w:left="720"/>
              <w:rPr>
                <w:rFonts w:asciiTheme="majorHAnsi" w:eastAsia="Times New Roman" w:hAnsiTheme="majorHAnsi" w:cs="Times New Roman"/>
                <w:sz w:val="20"/>
                <w:szCs w:val="20"/>
              </w:rPr>
            </w:pPr>
          </w:p>
          <w:p w:rsidR="00332D08" w:rsidRPr="00BE0240" w:rsidRDefault="00332D08" w:rsidP="005B73E7">
            <w:pPr>
              <w:jc w:val="both"/>
              <w:rPr>
                <w:rFonts w:asciiTheme="majorHAnsi" w:hAnsiTheme="majorHAnsi" w:cs="Arial"/>
                <w:color w:val="000000"/>
                <w:sz w:val="20"/>
                <w:szCs w:val="20"/>
              </w:rPr>
            </w:pPr>
            <w:r w:rsidRPr="00BE0240">
              <w:rPr>
                <w:rFonts w:asciiTheme="majorHAnsi" w:hAnsiTheme="majorHAnsi" w:cs="Arial"/>
                <w:color w:val="000000"/>
                <w:sz w:val="20"/>
                <w:szCs w:val="20"/>
              </w:rPr>
              <w:t>Courses in Area E may follow a Freshman Year Experience (FYE) design to equip learners for lifelong understanding and development of themselves as integrated physiological, social, and psychological beings.</w:t>
            </w:r>
          </w:p>
          <w:p w:rsidR="00332D08" w:rsidRPr="00BE0240" w:rsidRDefault="00332D08" w:rsidP="005B73E7">
            <w:pPr>
              <w:ind w:left="720"/>
              <w:rPr>
                <w:rFonts w:asciiTheme="majorHAnsi" w:hAnsiTheme="majorHAnsi" w:cs="Times New Roman"/>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Area E will:</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7"/>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Explain and demonstrate an understanding of the nature of being human as an integration of physiological, psychological, and sociocultural influences.</w:t>
            </w:r>
          </w:p>
          <w:p w:rsidR="00332D08" w:rsidRPr="00BE0240" w:rsidRDefault="00332D08" w:rsidP="005B73E7">
            <w:pPr>
              <w:pStyle w:val="ListParagraph"/>
              <w:numPr>
                <w:ilvl w:val="0"/>
                <w:numId w:val="7"/>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Demonstrate a preparation for the lifelong and complex process of self-understanding, self-analysis, and self-development as an individual among others.</w:t>
            </w: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p w:rsidR="00332D08" w:rsidRDefault="00332D08" w:rsidP="005B73E7">
            <w:pPr>
              <w:ind w:right="1170"/>
              <w:rPr>
                <w:rFonts w:asciiTheme="majorHAnsi" w:hAnsiTheme="majorHAnsi" w:cs="Arial"/>
                <w:b/>
                <w:bCs/>
                <w:color w:val="000000"/>
              </w:rPr>
            </w:pPr>
          </w:p>
        </w:tc>
      </w:tr>
      <w:tr w:rsidR="00332D08" w:rsidRPr="00BE0240" w:rsidTr="005B73E7">
        <w:tc>
          <w:tcPr>
            <w:tcW w:w="4788" w:type="dxa"/>
          </w:tcPr>
          <w:p w:rsidR="00332D08" w:rsidRPr="00DE6411" w:rsidRDefault="00332D08" w:rsidP="005B73E7">
            <w:pPr>
              <w:rPr>
                <w:rFonts w:asciiTheme="majorHAnsi" w:hAnsiTheme="majorHAnsi" w:cs="Times New Roman"/>
                <w:sz w:val="20"/>
                <w:szCs w:val="20"/>
              </w:rPr>
            </w:pPr>
            <w:r w:rsidRPr="00DE6411">
              <w:rPr>
                <w:rFonts w:asciiTheme="majorHAnsi" w:hAnsiTheme="majorHAnsi" w:cs="Arial"/>
                <w:b/>
                <w:bCs/>
                <w:color w:val="000000"/>
              </w:rPr>
              <w:lastRenderedPageBreak/>
              <w:t>American Institutions</w:t>
            </w:r>
          </w:p>
          <w:p w:rsidR="00332D08" w:rsidRPr="00DE6411" w:rsidRDefault="00332D08" w:rsidP="005B73E7">
            <w:pPr>
              <w:ind w:left="720"/>
              <w:rPr>
                <w:rFonts w:asciiTheme="majorHAnsi" w:eastAsia="Times New Roman" w:hAnsiTheme="majorHAnsi" w:cs="Times New Roman"/>
                <w:sz w:val="20"/>
                <w:szCs w:val="20"/>
              </w:rPr>
            </w:pP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1A1A1A"/>
                <w:sz w:val="20"/>
                <w:szCs w:val="20"/>
              </w:rPr>
              <w:t>Minimum of 6 semester units</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1A1A1A"/>
                <w:sz w:val="20"/>
                <w:szCs w:val="20"/>
              </w:rPr>
              <w:t>At least one course completed in each of these two subareas:</w:t>
            </w:r>
          </w:p>
          <w:p w:rsidR="00332D08" w:rsidRDefault="00332D08" w:rsidP="005B73E7">
            <w:pPr>
              <w:spacing w:after="240"/>
              <w:rPr>
                <w:rFonts w:asciiTheme="majorHAnsi" w:hAnsiTheme="majorHAnsi" w:cs="Arial"/>
                <w:b/>
                <w:bCs/>
                <w:color w:val="1A1A1A"/>
                <w:sz w:val="20"/>
                <w:szCs w:val="20"/>
              </w:rPr>
            </w:pPr>
            <w:r w:rsidRPr="00BE0240">
              <w:rPr>
                <w:rFonts w:asciiTheme="majorHAnsi" w:hAnsiTheme="majorHAnsi" w:cs="Arial"/>
                <w:b/>
                <w:bCs/>
                <w:color w:val="1A1A1A"/>
                <w:sz w:val="20"/>
                <w:szCs w:val="20"/>
              </w:rPr>
              <w:t>United States History</w:t>
            </w:r>
          </w:p>
          <w:p w:rsidR="00332D08" w:rsidRPr="00BE0240" w:rsidRDefault="00332D08" w:rsidP="005B73E7">
            <w:pPr>
              <w:spacing w:before="100" w:beforeAutospacing="1" w:after="100" w:afterAutospacing="1"/>
              <w:rPr>
                <w:rFonts w:ascii="Times" w:hAnsi="Times" w:cs="Times New Roman"/>
                <w:sz w:val="20"/>
                <w:szCs w:val="20"/>
              </w:rPr>
            </w:pPr>
            <w:r w:rsidRPr="00BE0240">
              <w:rPr>
                <w:rFonts w:ascii="Times" w:hAnsi="Times" w:cs="Times New Roman"/>
                <w:iCs/>
                <w:sz w:val="20"/>
                <w:szCs w:val="20"/>
              </w:rPr>
              <w:t>Upon completing this requirement students will be able to</w:t>
            </w:r>
            <w:r w:rsidRPr="00BE0240">
              <w:rPr>
                <w:rFonts w:ascii="Times" w:hAnsi="Times" w:cs="Times New Roman"/>
                <w:i/>
                <w:iCs/>
                <w:sz w:val="20"/>
                <w:szCs w:val="20"/>
              </w:rPr>
              <w:t>:</w:t>
            </w:r>
          </w:p>
          <w:p w:rsidR="00332D08" w:rsidRPr="00BE0240" w:rsidRDefault="00332D08" w:rsidP="005B73E7">
            <w:pPr>
              <w:numPr>
                <w:ilvl w:val="0"/>
                <w:numId w:val="12"/>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explain</w:t>
            </w:r>
            <w:proofErr w:type="gramEnd"/>
            <w:r w:rsidRPr="00BE0240">
              <w:rPr>
                <w:rFonts w:ascii="Times" w:eastAsia="Times New Roman" w:hAnsi="Times" w:cs="Times New Roman"/>
                <w:sz w:val="20"/>
                <w:szCs w:val="20"/>
              </w:rPr>
              <w:t xml:space="preserve"> significant events covering a time span of at least 100 years of US history, including the relationships of US regions and relationships with foreign nations.</w:t>
            </w:r>
          </w:p>
          <w:p w:rsidR="00332D08" w:rsidRPr="00BE0240" w:rsidRDefault="00332D08" w:rsidP="005B73E7">
            <w:pPr>
              <w:numPr>
                <w:ilvl w:val="0"/>
                <w:numId w:val="12"/>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analyze</w:t>
            </w:r>
            <w:proofErr w:type="gramEnd"/>
            <w:r w:rsidRPr="00BE0240">
              <w:rPr>
                <w:rFonts w:ascii="Times" w:eastAsia="Times New Roman" w:hAnsi="Times" w:cs="Times New Roman"/>
                <w:sz w:val="20"/>
                <w:szCs w:val="20"/>
              </w:rPr>
              <w:t xml:space="preserve"> the roles of major ethnic and social groups in the significant events above, and the contexts in which those events have occurred.</w:t>
            </w:r>
          </w:p>
          <w:p w:rsidR="00332D08" w:rsidRPr="00BE0240" w:rsidRDefault="00332D08" w:rsidP="005B73E7">
            <w:pPr>
              <w:numPr>
                <w:ilvl w:val="0"/>
                <w:numId w:val="12"/>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explain</w:t>
            </w:r>
            <w:proofErr w:type="gramEnd"/>
            <w:r w:rsidRPr="00BE0240">
              <w:rPr>
                <w:rFonts w:ascii="Times" w:eastAsia="Times New Roman" w:hAnsi="Times" w:cs="Times New Roman"/>
                <w:sz w:val="20"/>
                <w:szCs w:val="20"/>
              </w:rPr>
              <w:t xml:space="preserve"> how these events illustrate both the continuity of “the American experience” and its derivation from other cultures by considering at least 3 of the following: politics, economics, social movements, and geography.</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b/>
                <w:bCs/>
                <w:color w:val="1A1A1A"/>
                <w:sz w:val="20"/>
                <w:szCs w:val="20"/>
              </w:rPr>
              <w:t>U.S. &amp; California Government</w:t>
            </w:r>
          </w:p>
          <w:p w:rsidR="00332D08" w:rsidRPr="00BE0240" w:rsidRDefault="00332D08" w:rsidP="005B73E7">
            <w:pPr>
              <w:spacing w:before="100" w:beforeAutospacing="1" w:after="100" w:afterAutospacing="1"/>
              <w:jc w:val="both"/>
              <w:rPr>
                <w:rFonts w:ascii="Times" w:hAnsi="Times" w:cs="Times New Roman"/>
                <w:sz w:val="20"/>
                <w:szCs w:val="20"/>
              </w:rPr>
            </w:pPr>
            <w:r w:rsidRPr="00BE0240">
              <w:rPr>
                <w:rFonts w:ascii="Times" w:hAnsi="Times" w:cs="Times New Roman"/>
                <w:iCs/>
                <w:sz w:val="20"/>
                <w:szCs w:val="20"/>
              </w:rPr>
              <w:t>Upon completing this requirement students will be able to:</w:t>
            </w:r>
          </w:p>
          <w:p w:rsidR="00332D08" w:rsidRPr="00BE0240" w:rsidRDefault="00332D08" w:rsidP="005B73E7">
            <w:pPr>
              <w:numPr>
                <w:ilvl w:val="0"/>
                <w:numId w:val="13"/>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distinguish</w:t>
            </w:r>
            <w:proofErr w:type="gramEnd"/>
            <w:r w:rsidRPr="00BE0240">
              <w:rPr>
                <w:rFonts w:ascii="Times" w:eastAsia="Times New Roman" w:hAnsi="Times" w:cs="Times New Roman"/>
                <w:sz w:val="20"/>
                <w:szCs w:val="20"/>
              </w:rPr>
              <w:t xml:space="preserve"> the key philosophies of the framers of the U.S. Constitution.</w:t>
            </w:r>
          </w:p>
          <w:p w:rsidR="00332D08" w:rsidRPr="00BE0240" w:rsidRDefault="00332D08" w:rsidP="005B73E7">
            <w:pPr>
              <w:numPr>
                <w:ilvl w:val="0"/>
                <w:numId w:val="13"/>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demonstrate</w:t>
            </w:r>
            <w:proofErr w:type="gramEnd"/>
            <w:r w:rsidRPr="00BE0240">
              <w:rPr>
                <w:rFonts w:ascii="Times" w:eastAsia="Times New Roman" w:hAnsi="Times" w:cs="Times New Roman"/>
                <w:sz w:val="20"/>
                <w:szCs w:val="20"/>
              </w:rPr>
              <w:t xml:space="preserve"> an understanding of the nature and operation of major U.S. political institutions and processes.</w:t>
            </w:r>
          </w:p>
          <w:p w:rsidR="00332D08" w:rsidRPr="00BE0240" w:rsidRDefault="00332D08" w:rsidP="005B73E7">
            <w:pPr>
              <w:numPr>
                <w:ilvl w:val="0"/>
                <w:numId w:val="13"/>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identify</w:t>
            </w:r>
            <w:proofErr w:type="gramEnd"/>
            <w:r w:rsidRPr="00BE0240">
              <w:rPr>
                <w:rFonts w:ascii="Times" w:eastAsia="Times New Roman" w:hAnsi="Times" w:cs="Times New Roman"/>
                <w:sz w:val="20"/>
                <w:szCs w:val="20"/>
              </w:rPr>
              <w:t xml:space="preserve"> the liberties, rights, and responsibilities of citizens under the political system established by the U.S. Constitution.</w:t>
            </w:r>
          </w:p>
          <w:p w:rsidR="00332D08" w:rsidRPr="00BE0240" w:rsidRDefault="00332D08" w:rsidP="005B73E7">
            <w:pPr>
              <w:numPr>
                <w:ilvl w:val="0"/>
                <w:numId w:val="13"/>
              </w:numPr>
              <w:tabs>
                <w:tab w:val="clear" w:pos="720"/>
              </w:tabs>
              <w:spacing w:before="100" w:beforeAutospacing="1" w:after="100" w:afterAutospacing="1"/>
              <w:ind w:left="360"/>
              <w:jc w:val="both"/>
              <w:rPr>
                <w:rFonts w:ascii="Times" w:eastAsia="Times New Roman" w:hAnsi="Times" w:cs="Times New Roman"/>
                <w:sz w:val="20"/>
                <w:szCs w:val="20"/>
              </w:rPr>
            </w:pPr>
            <w:proofErr w:type="gramStart"/>
            <w:r w:rsidRPr="00BE0240">
              <w:rPr>
                <w:rFonts w:ascii="Times" w:eastAsia="Times New Roman" w:hAnsi="Times" w:cs="Times New Roman"/>
                <w:sz w:val="20"/>
                <w:szCs w:val="20"/>
              </w:rPr>
              <w:t>demonstrate</w:t>
            </w:r>
            <w:proofErr w:type="gramEnd"/>
            <w:r w:rsidRPr="00BE0240">
              <w:rPr>
                <w:rFonts w:ascii="Times" w:eastAsia="Times New Roman" w:hAnsi="Times" w:cs="Times New Roman"/>
                <w:sz w:val="20"/>
                <w:szCs w:val="20"/>
              </w:rPr>
              <w:t xml:space="preserve"> an understanding of the California Constitution and state and local government within the framework of evolving Federal-State relations.</w:t>
            </w:r>
          </w:p>
          <w:p w:rsidR="00332D08" w:rsidRPr="00BE0240" w:rsidRDefault="00332D08" w:rsidP="005B73E7">
            <w:pPr>
              <w:rPr>
                <w:rFonts w:asciiTheme="majorHAnsi" w:hAnsiTheme="majorHAnsi" w:cs="Arial"/>
                <w:b/>
                <w:bCs/>
                <w:color w:val="000000"/>
              </w:rPr>
            </w:pPr>
          </w:p>
        </w:tc>
        <w:tc>
          <w:tcPr>
            <w:tcW w:w="4788" w:type="dxa"/>
          </w:tcPr>
          <w:p w:rsidR="00332D08" w:rsidRPr="00DE6411" w:rsidRDefault="00332D08" w:rsidP="005B73E7">
            <w:pPr>
              <w:rPr>
                <w:rFonts w:asciiTheme="majorHAnsi" w:hAnsiTheme="majorHAnsi" w:cs="Times New Roman"/>
                <w:sz w:val="20"/>
                <w:szCs w:val="20"/>
              </w:rPr>
            </w:pPr>
            <w:r w:rsidRPr="00DE6411">
              <w:rPr>
                <w:rFonts w:asciiTheme="majorHAnsi" w:hAnsiTheme="majorHAnsi" w:cs="Arial"/>
                <w:b/>
                <w:bCs/>
                <w:color w:val="000000"/>
              </w:rPr>
              <w:t>American Institutions</w:t>
            </w:r>
          </w:p>
          <w:p w:rsidR="00332D08" w:rsidRPr="00DE6411" w:rsidRDefault="00332D08" w:rsidP="005B73E7">
            <w:pPr>
              <w:ind w:left="720"/>
              <w:rPr>
                <w:rFonts w:asciiTheme="majorHAnsi" w:eastAsia="Times New Roman" w:hAnsiTheme="majorHAnsi" w:cs="Times New Roman"/>
                <w:sz w:val="20"/>
                <w:szCs w:val="20"/>
              </w:rPr>
            </w:pP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1A1A1A"/>
                <w:sz w:val="20"/>
                <w:szCs w:val="20"/>
              </w:rPr>
              <w:t>Minimum of 6 semester units</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1A1A1A"/>
                <w:sz w:val="20"/>
                <w:szCs w:val="20"/>
              </w:rPr>
              <w:t>At least one course completed in each of these two subareas:</w:t>
            </w:r>
          </w:p>
          <w:p w:rsidR="00332D08" w:rsidRDefault="00332D08" w:rsidP="005B73E7">
            <w:pPr>
              <w:rPr>
                <w:rFonts w:asciiTheme="majorHAnsi" w:hAnsiTheme="majorHAnsi" w:cs="Arial"/>
                <w:color w:val="000000"/>
                <w:sz w:val="20"/>
                <w:szCs w:val="20"/>
              </w:rPr>
            </w:pPr>
            <w:r w:rsidRPr="00BE0240">
              <w:rPr>
                <w:rFonts w:asciiTheme="majorHAnsi" w:hAnsiTheme="majorHAnsi" w:cs="Arial"/>
                <w:b/>
                <w:bCs/>
                <w:color w:val="1A1A1A"/>
                <w:sz w:val="20"/>
                <w:szCs w:val="20"/>
              </w:rPr>
              <w:t>United States History</w:t>
            </w:r>
            <w:r w:rsidRPr="00BE0240">
              <w:rPr>
                <w:rFonts w:asciiTheme="majorHAnsi" w:hAnsiTheme="majorHAnsi" w:cs="Arial"/>
                <w:color w:val="000000"/>
                <w:sz w:val="20"/>
                <w:szCs w:val="20"/>
              </w:rPr>
              <w:t xml:space="preserve"> </w:t>
            </w:r>
          </w:p>
          <w:p w:rsidR="00332D08" w:rsidRDefault="00332D08" w:rsidP="005B73E7">
            <w:pPr>
              <w:rPr>
                <w:rFonts w:asciiTheme="majorHAnsi" w:hAnsiTheme="majorHAnsi" w:cs="Arial"/>
                <w:color w:val="000000"/>
                <w:sz w:val="20"/>
                <w:szCs w:val="20"/>
              </w:rPr>
            </w:pP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U.S. History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8"/>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Explain significant events covering a time span of at least 100 years of U.S. history, including the relationships of U.S. regions and relationships with foreign nations.</w:t>
            </w:r>
          </w:p>
          <w:p w:rsidR="00332D08" w:rsidRPr="00BE0240" w:rsidRDefault="00332D08" w:rsidP="005B73E7">
            <w:pPr>
              <w:pStyle w:val="ListParagraph"/>
              <w:numPr>
                <w:ilvl w:val="0"/>
                <w:numId w:val="8"/>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Analyze the role of major ethnic and social groups in the significant events above, and the contexts in which those events have occurred.</w:t>
            </w:r>
          </w:p>
          <w:p w:rsidR="00332D08" w:rsidRPr="00BE0240" w:rsidRDefault="00332D08" w:rsidP="005B73E7">
            <w:pPr>
              <w:pStyle w:val="ListParagraph"/>
              <w:numPr>
                <w:ilvl w:val="0"/>
                <w:numId w:val="8"/>
              </w:numPr>
              <w:spacing w:after="240"/>
              <w:ind w:left="360"/>
              <w:jc w:val="both"/>
              <w:rPr>
                <w:rFonts w:asciiTheme="majorHAnsi" w:hAnsiTheme="majorHAnsi" w:cs="Times New Roman"/>
                <w:sz w:val="20"/>
                <w:szCs w:val="20"/>
              </w:rPr>
            </w:pPr>
            <w:r w:rsidRPr="00BE0240">
              <w:rPr>
                <w:rFonts w:asciiTheme="majorHAnsi" w:hAnsiTheme="majorHAnsi" w:cs="Arial"/>
                <w:color w:val="000000"/>
                <w:sz w:val="20"/>
                <w:szCs w:val="20"/>
              </w:rPr>
              <w:t>Explain how these events illustrate both the continuity of “the American experience” and its derivation from other cultures by considering at least three of the following: politics, economics, social movements, and geography.</w:t>
            </w:r>
          </w:p>
          <w:p w:rsidR="00332D08" w:rsidRPr="00BE0240" w:rsidRDefault="00332D08" w:rsidP="005B73E7">
            <w:pPr>
              <w:pStyle w:val="ListParagraph"/>
              <w:spacing w:after="240"/>
              <w:ind w:left="360"/>
              <w:jc w:val="both"/>
              <w:rPr>
                <w:rFonts w:asciiTheme="majorHAnsi" w:hAnsiTheme="majorHAnsi" w:cs="Times New Roman"/>
                <w:sz w:val="20"/>
                <w:szCs w:val="20"/>
              </w:rPr>
            </w:pP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b/>
                <w:bCs/>
                <w:color w:val="1A1A1A"/>
                <w:sz w:val="20"/>
                <w:szCs w:val="20"/>
              </w:rPr>
              <w:t>U.S. &amp; California Government</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U.S. &amp; California Government will be able to:</w:t>
            </w:r>
          </w:p>
          <w:p w:rsidR="00332D08" w:rsidRPr="00BE0240" w:rsidRDefault="00332D08" w:rsidP="005B73E7">
            <w:pPr>
              <w:pStyle w:val="ListParagraph"/>
              <w:numPr>
                <w:ilvl w:val="0"/>
                <w:numId w:val="9"/>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Distinguish the key philosophies of the framers of the U.S. Constitution.</w:t>
            </w:r>
          </w:p>
          <w:p w:rsidR="00332D08" w:rsidRPr="00BE0240" w:rsidRDefault="00332D08" w:rsidP="005B73E7">
            <w:pPr>
              <w:pStyle w:val="ListParagraph"/>
              <w:numPr>
                <w:ilvl w:val="0"/>
                <w:numId w:val="9"/>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Demonstrate an understanding of the nature and operation of major U.S. political institutions and processes.</w:t>
            </w:r>
          </w:p>
          <w:p w:rsidR="00332D08" w:rsidRPr="00BE0240" w:rsidRDefault="00332D08" w:rsidP="005B73E7">
            <w:pPr>
              <w:pStyle w:val="ListParagraph"/>
              <w:numPr>
                <w:ilvl w:val="0"/>
                <w:numId w:val="9"/>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Identify the liberties, rights, and responsibilities of citizens under the political system established by the US Constitution.</w:t>
            </w:r>
          </w:p>
          <w:p w:rsidR="00332D08" w:rsidRPr="00BE0240" w:rsidRDefault="00332D08" w:rsidP="005B73E7">
            <w:pPr>
              <w:pStyle w:val="ListParagraph"/>
              <w:numPr>
                <w:ilvl w:val="0"/>
                <w:numId w:val="9"/>
              </w:numPr>
              <w:spacing w:after="240"/>
              <w:ind w:left="360"/>
              <w:jc w:val="both"/>
              <w:rPr>
                <w:rFonts w:asciiTheme="majorHAnsi" w:hAnsiTheme="majorHAnsi" w:cs="Times New Roman"/>
                <w:sz w:val="20"/>
                <w:szCs w:val="20"/>
              </w:rPr>
            </w:pPr>
            <w:r w:rsidRPr="00BE0240">
              <w:rPr>
                <w:rFonts w:asciiTheme="majorHAnsi" w:hAnsiTheme="majorHAnsi" w:cs="Arial"/>
                <w:color w:val="000000"/>
                <w:sz w:val="20"/>
                <w:szCs w:val="20"/>
              </w:rPr>
              <w:t>Demonstrate and understanding of the California Constitution and state and local government within the framework of evolving federal-state relations.</w:t>
            </w:r>
          </w:p>
          <w:p w:rsidR="00332D08" w:rsidRDefault="00332D08" w:rsidP="005B73E7">
            <w:pPr>
              <w:rPr>
                <w:rFonts w:asciiTheme="majorHAnsi" w:hAnsiTheme="majorHAnsi" w:cs="Arial"/>
                <w:b/>
                <w:bCs/>
                <w:color w:val="000000"/>
              </w:rPr>
            </w:pPr>
          </w:p>
          <w:p w:rsidR="00332D08" w:rsidRDefault="00332D08" w:rsidP="005B73E7">
            <w:pPr>
              <w:rPr>
                <w:rFonts w:asciiTheme="majorHAnsi" w:hAnsiTheme="majorHAnsi" w:cs="Arial"/>
                <w:b/>
                <w:bCs/>
                <w:color w:val="000000"/>
              </w:rPr>
            </w:pPr>
          </w:p>
          <w:p w:rsidR="00332D08" w:rsidRDefault="00332D08" w:rsidP="005B73E7">
            <w:pPr>
              <w:rPr>
                <w:rFonts w:asciiTheme="majorHAnsi" w:hAnsiTheme="majorHAnsi" w:cs="Arial"/>
                <w:b/>
                <w:bCs/>
                <w:color w:val="000000"/>
              </w:rPr>
            </w:pPr>
          </w:p>
          <w:p w:rsidR="00332D08" w:rsidRDefault="00332D08" w:rsidP="005B73E7">
            <w:pPr>
              <w:rPr>
                <w:rFonts w:asciiTheme="majorHAnsi" w:hAnsiTheme="majorHAnsi" w:cs="Arial"/>
                <w:b/>
                <w:bCs/>
                <w:color w:val="000000"/>
              </w:rPr>
            </w:pPr>
          </w:p>
          <w:p w:rsidR="00332D08" w:rsidRDefault="00332D08" w:rsidP="005B73E7">
            <w:pPr>
              <w:rPr>
                <w:rFonts w:asciiTheme="majorHAnsi" w:hAnsiTheme="majorHAnsi" w:cs="Arial"/>
                <w:b/>
                <w:bCs/>
                <w:color w:val="000000"/>
              </w:rPr>
            </w:pPr>
          </w:p>
          <w:p w:rsidR="00332D08" w:rsidRDefault="00332D08" w:rsidP="005B73E7">
            <w:pPr>
              <w:rPr>
                <w:rFonts w:asciiTheme="majorHAnsi" w:hAnsiTheme="majorHAnsi" w:cs="Arial"/>
                <w:b/>
                <w:bCs/>
                <w:color w:val="000000"/>
              </w:rPr>
            </w:pPr>
          </w:p>
          <w:p w:rsidR="00332D08" w:rsidRPr="00DE6411" w:rsidRDefault="00332D08" w:rsidP="005B73E7">
            <w:pPr>
              <w:rPr>
                <w:rFonts w:asciiTheme="majorHAnsi" w:hAnsiTheme="majorHAnsi" w:cs="Arial"/>
                <w:b/>
                <w:bCs/>
                <w:color w:val="000000"/>
              </w:rPr>
            </w:pPr>
          </w:p>
        </w:tc>
      </w:tr>
      <w:tr w:rsidR="00332D08" w:rsidRPr="00BE0240" w:rsidTr="005B73E7">
        <w:tc>
          <w:tcPr>
            <w:tcW w:w="4788" w:type="dxa"/>
          </w:tcPr>
          <w:p w:rsidR="00332D08" w:rsidRPr="00DE6411" w:rsidRDefault="00332D08" w:rsidP="005B73E7">
            <w:pPr>
              <w:spacing w:after="240"/>
              <w:rPr>
                <w:rFonts w:asciiTheme="majorHAnsi" w:hAnsiTheme="majorHAnsi" w:cs="Times New Roman"/>
                <w:sz w:val="20"/>
                <w:szCs w:val="20"/>
              </w:rPr>
            </w:pPr>
            <w:r w:rsidRPr="00DE6411">
              <w:rPr>
                <w:rFonts w:asciiTheme="majorHAnsi" w:hAnsiTheme="majorHAnsi" w:cs="Arial"/>
                <w:b/>
                <w:bCs/>
                <w:color w:val="000000"/>
              </w:rPr>
              <w:lastRenderedPageBreak/>
              <w:t>Diversity &amp; Common Ground (DCG)</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000000"/>
                <w:sz w:val="20"/>
                <w:szCs w:val="20"/>
              </w:rPr>
              <w:t>Minimum of 6 semester units</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000000"/>
                <w:sz w:val="20"/>
                <w:szCs w:val="20"/>
              </w:rPr>
              <w:t>At least one course must be designated domestic DCG.</w:t>
            </w: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DCG will be able to:</w:t>
            </w:r>
          </w:p>
          <w:p w:rsidR="00332D08" w:rsidRPr="00BE0240" w:rsidRDefault="00332D08" w:rsidP="005B73E7">
            <w:pPr>
              <w:rPr>
                <w:rFonts w:asciiTheme="majorHAnsi" w:eastAsia="Times New Roman" w:hAnsiTheme="majorHAnsi" w:cs="Times New Roman"/>
                <w:sz w:val="20"/>
                <w:szCs w:val="20"/>
              </w:rPr>
            </w:pPr>
          </w:p>
          <w:p w:rsidR="00332D08" w:rsidRPr="00DE6411" w:rsidRDefault="00332D08" w:rsidP="005B73E7">
            <w:pPr>
              <w:rPr>
                <w:rFonts w:asciiTheme="majorHAnsi" w:hAnsiTheme="majorHAnsi" w:cs="Arial"/>
                <w:b/>
                <w:bCs/>
                <w:color w:val="000000"/>
              </w:rPr>
            </w:pPr>
            <w:r w:rsidRPr="00BE0240">
              <w:rPr>
                <w:rFonts w:asciiTheme="majorHAnsi" w:hAnsiTheme="majorHAnsi" w:cs="Arial"/>
                <w:color w:val="000000"/>
                <w:sz w:val="20"/>
                <w:szCs w:val="20"/>
              </w:rPr>
              <w:t>Analyze the complexity of diversity through the perspective of differential power and privilege, identity politics, and/or multicultural studies.</w:t>
            </w:r>
          </w:p>
        </w:tc>
        <w:tc>
          <w:tcPr>
            <w:tcW w:w="4788" w:type="dxa"/>
          </w:tcPr>
          <w:p w:rsidR="00332D08" w:rsidRPr="00DE6411" w:rsidRDefault="00332D08" w:rsidP="005B73E7">
            <w:pPr>
              <w:spacing w:after="240"/>
              <w:rPr>
                <w:rFonts w:asciiTheme="majorHAnsi" w:hAnsiTheme="majorHAnsi" w:cs="Times New Roman"/>
                <w:sz w:val="20"/>
                <w:szCs w:val="20"/>
              </w:rPr>
            </w:pPr>
            <w:r w:rsidRPr="00DE6411">
              <w:rPr>
                <w:rFonts w:asciiTheme="majorHAnsi" w:hAnsiTheme="majorHAnsi" w:cs="Arial"/>
                <w:b/>
                <w:bCs/>
                <w:color w:val="000000"/>
              </w:rPr>
              <w:t>Diversity &amp; Common Ground (DCG)</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000000"/>
                <w:sz w:val="20"/>
                <w:szCs w:val="20"/>
              </w:rPr>
              <w:t>Minimum of 6 semester units</w:t>
            </w:r>
          </w:p>
          <w:p w:rsidR="00332D08" w:rsidRPr="00BE0240" w:rsidRDefault="00332D08" w:rsidP="005B73E7">
            <w:pPr>
              <w:spacing w:after="240"/>
              <w:rPr>
                <w:rFonts w:asciiTheme="majorHAnsi" w:hAnsiTheme="majorHAnsi" w:cs="Times New Roman"/>
                <w:sz w:val="20"/>
                <w:szCs w:val="20"/>
              </w:rPr>
            </w:pPr>
            <w:r w:rsidRPr="00BE0240">
              <w:rPr>
                <w:rFonts w:asciiTheme="majorHAnsi" w:hAnsiTheme="majorHAnsi" w:cs="Arial"/>
                <w:color w:val="000000"/>
                <w:sz w:val="20"/>
                <w:szCs w:val="20"/>
              </w:rPr>
              <w:t>At least one course must be designated domestic DCG.</w:t>
            </w:r>
          </w:p>
          <w:p w:rsidR="00332D08" w:rsidRPr="00BE0240" w:rsidRDefault="00332D08" w:rsidP="005B73E7">
            <w:pPr>
              <w:rPr>
                <w:rFonts w:asciiTheme="majorHAnsi" w:hAnsiTheme="majorHAnsi" w:cs="Times New Roman"/>
                <w:sz w:val="20"/>
                <w:szCs w:val="20"/>
              </w:rPr>
            </w:pPr>
            <w:r w:rsidRPr="00BE0240">
              <w:rPr>
                <w:rFonts w:asciiTheme="majorHAnsi" w:hAnsiTheme="majorHAnsi" w:cs="Arial"/>
                <w:color w:val="000000"/>
                <w:sz w:val="20"/>
                <w:szCs w:val="20"/>
              </w:rPr>
              <w:t>Students taking courses in fulfillment of DCG will be able to:</w:t>
            </w:r>
          </w:p>
          <w:p w:rsidR="00332D08" w:rsidRPr="00BE0240" w:rsidRDefault="00332D08" w:rsidP="005B73E7">
            <w:pPr>
              <w:rPr>
                <w:rFonts w:asciiTheme="majorHAnsi" w:eastAsia="Times New Roman" w:hAnsiTheme="majorHAnsi" w:cs="Times New Roman"/>
                <w:sz w:val="20"/>
                <w:szCs w:val="20"/>
              </w:rPr>
            </w:pPr>
          </w:p>
          <w:p w:rsidR="00332D08" w:rsidRPr="00BE0240" w:rsidRDefault="00332D08" w:rsidP="005B73E7">
            <w:pPr>
              <w:pStyle w:val="ListParagraph"/>
              <w:numPr>
                <w:ilvl w:val="0"/>
                <w:numId w:val="10"/>
              </w:numPr>
              <w:ind w:left="360"/>
              <w:jc w:val="both"/>
              <w:rPr>
                <w:rFonts w:asciiTheme="majorHAnsi" w:hAnsiTheme="majorHAnsi" w:cs="Times New Roman"/>
                <w:sz w:val="20"/>
                <w:szCs w:val="20"/>
              </w:rPr>
            </w:pPr>
            <w:r w:rsidRPr="00BE0240">
              <w:rPr>
                <w:rFonts w:asciiTheme="majorHAnsi" w:hAnsiTheme="majorHAnsi" w:cs="Arial"/>
                <w:color w:val="000000"/>
                <w:sz w:val="20"/>
                <w:szCs w:val="20"/>
              </w:rPr>
              <w:t>Analyze the complexity of diversity through the perspective of differential power and privilege, identity politics, and/or multicultural studies.</w:t>
            </w:r>
          </w:p>
          <w:p w:rsidR="00332D08" w:rsidRPr="00DE6411" w:rsidRDefault="00332D08" w:rsidP="005B73E7">
            <w:pPr>
              <w:rPr>
                <w:rFonts w:asciiTheme="majorHAnsi" w:hAnsiTheme="majorHAnsi" w:cs="Arial"/>
                <w:b/>
                <w:bCs/>
                <w:color w:val="000000"/>
              </w:rPr>
            </w:pPr>
          </w:p>
        </w:tc>
      </w:tr>
    </w:tbl>
    <w:p w:rsidR="0066636A" w:rsidRDefault="0066636A"/>
    <w:sectPr w:rsidR="0066636A" w:rsidSect="0033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126"/>
    <w:multiLevelType w:val="multilevel"/>
    <w:tmpl w:val="07AC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E6748"/>
    <w:multiLevelType w:val="hybridMultilevel"/>
    <w:tmpl w:val="1A3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57A"/>
    <w:multiLevelType w:val="hybridMultilevel"/>
    <w:tmpl w:val="6EFA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F7F0C"/>
    <w:multiLevelType w:val="hybridMultilevel"/>
    <w:tmpl w:val="8E7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2513D"/>
    <w:multiLevelType w:val="hybridMultilevel"/>
    <w:tmpl w:val="8A2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B641C"/>
    <w:multiLevelType w:val="hybridMultilevel"/>
    <w:tmpl w:val="C2F4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D64DA"/>
    <w:multiLevelType w:val="multilevel"/>
    <w:tmpl w:val="AC22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B788F"/>
    <w:multiLevelType w:val="multilevel"/>
    <w:tmpl w:val="A9EA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917DA"/>
    <w:multiLevelType w:val="hybridMultilevel"/>
    <w:tmpl w:val="873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0250"/>
    <w:multiLevelType w:val="hybridMultilevel"/>
    <w:tmpl w:val="B2AA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10813"/>
    <w:multiLevelType w:val="hybridMultilevel"/>
    <w:tmpl w:val="D1C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57875"/>
    <w:multiLevelType w:val="hybridMultilevel"/>
    <w:tmpl w:val="0BD8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47E9B"/>
    <w:multiLevelType w:val="hybridMultilevel"/>
    <w:tmpl w:val="AEE6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2"/>
  </w:num>
  <w:num w:numId="6">
    <w:abstractNumId w:val="9"/>
  </w:num>
  <w:num w:numId="7">
    <w:abstractNumId w:val="5"/>
  </w:num>
  <w:num w:numId="8">
    <w:abstractNumId w:val="12"/>
  </w:num>
  <w:num w:numId="9">
    <w:abstractNumId w:val="10"/>
  </w:num>
  <w:num w:numId="10">
    <w:abstractNumId w:val="8"/>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08"/>
    <w:rsid w:val="00224648"/>
    <w:rsid w:val="00332D08"/>
    <w:rsid w:val="006107DD"/>
    <w:rsid w:val="0066636A"/>
    <w:rsid w:val="0089099B"/>
    <w:rsid w:val="009D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886003-5AC4-40BC-96AB-E231A849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D0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32D08"/>
    <w:pPr>
      <w:ind w:left="720"/>
      <w:contextualSpacing/>
    </w:pPr>
  </w:style>
  <w:style w:type="table" w:styleId="TableGrid">
    <w:name w:val="Table Grid"/>
    <w:basedOn w:val="TableNormal"/>
    <w:uiPriority w:val="59"/>
    <w:rsid w:val="0033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2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13490</Characters>
  <Application>Microsoft Office Word</Application>
  <DocSecurity>0</DocSecurity>
  <Lines>259</Lines>
  <Paragraphs>109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Harmon</dc:creator>
  <cp:keywords/>
  <dc:description/>
  <cp:lastModifiedBy>Paula J. Petersen</cp:lastModifiedBy>
  <cp:revision>2</cp:revision>
  <dcterms:created xsi:type="dcterms:W3CDTF">2017-01-31T00:58:00Z</dcterms:created>
  <dcterms:modified xsi:type="dcterms:W3CDTF">2017-01-31T00:58:00Z</dcterms:modified>
</cp:coreProperties>
</file>