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70" w:rsidRPr="00796279" w:rsidRDefault="00FB4670" w:rsidP="00FB4670">
      <w:pPr>
        <w:pStyle w:val="Default"/>
        <w:jc w:val="center"/>
      </w:pPr>
    </w:p>
    <w:p w:rsidR="00FB4670" w:rsidRPr="00796279" w:rsidRDefault="00FB4670" w:rsidP="00FB4670">
      <w:pPr>
        <w:pStyle w:val="Default"/>
        <w:jc w:val="center"/>
      </w:pPr>
      <w:r w:rsidRPr="00796279">
        <w:rPr>
          <w:b/>
          <w:bCs/>
        </w:rPr>
        <w:t>HUMBOLDT STATE UNIVERSTIY</w:t>
      </w:r>
    </w:p>
    <w:p w:rsidR="00FB4670" w:rsidRPr="00796279" w:rsidRDefault="00FB4670" w:rsidP="00FB4670">
      <w:pPr>
        <w:pStyle w:val="Default"/>
        <w:jc w:val="center"/>
        <w:rPr>
          <w:b/>
          <w:bCs/>
        </w:rPr>
      </w:pPr>
      <w:r w:rsidRPr="00796279">
        <w:rPr>
          <w:b/>
          <w:bCs/>
        </w:rPr>
        <w:t>University Senate</w:t>
      </w:r>
    </w:p>
    <w:p w:rsidR="00FB4670" w:rsidRPr="00796279" w:rsidRDefault="00FB4670" w:rsidP="00FB4670">
      <w:pPr>
        <w:pStyle w:val="Default"/>
        <w:jc w:val="center"/>
      </w:pPr>
    </w:p>
    <w:p w:rsidR="00FB4670" w:rsidRPr="00796279" w:rsidRDefault="00FB4670" w:rsidP="00FB4670">
      <w:pPr>
        <w:pStyle w:val="Default"/>
        <w:jc w:val="center"/>
        <w:rPr>
          <w:b/>
          <w:bCs/>
        </w:rPr>
      </w:pPr>
      <w:r w:rsidRPr="00796279">
        <w:rPr>
          <w:b/>
          <w:bCs/>
        </w:rPr>
        <w:t xml:space="preserve">Resolution on </w:t>
      </w:r>
      <w:r w:rsidR="00796279" w:rsidRPr="00796279">
        <w:rPr>
          <w:b/>
          <w:bCs/>
          <w:color w:val="2E74B5" w:themeColor="accent1" w:themeShade="BF"/>
        </w:rPr>
        <w:t>Title of Resolution</w:t>
      </w:r>
    </w:p>
    <w:p w:rsidR="00FB4670" w:rsidRPr="00796279" w:rsidRDefault="00FB4670" w:rsidP="00FB4670">
      <w:pPr>
        <w:pStyle w:val="Default"/>
        <w:jc w:val="center"/>
      </w:pPr>
    </w:p>
    <w:p w:rsidR="00FB4670" w:rsidRPr="00796279" w:rsidRDefault="006D610D" w:rsidP="00FB4670">
      <w:pPr>
        <w:pStyle w:val="Default"/>
        <w:jc w:val="center"/>
      </w:pPr>
      <w:r w:rsidRPr="00592489">
        <w:rPr>
          <w:color w:val="auto"/>
        </w:rPr>
        <w:t>XX</w:t>
      </w:r>
      <w:r w:rsidR="00FB4670" w:rsidRPr="00796279">
        <w:t>-</w:t>
      </w:r>
      <w:r w:rsidR="00B63903">
        <w:t>20</w:t>
      </w:r>
      <w:r w:rsidR="0034259D">
        <w:t>/</w:t>
      </w:r>
      <w:r w:rsidR="00B63903">
        <w:t>21</w:t>
      </w:r>
      <w:r w:rsidRPr="00796279">
        <w:t>-</w:t>
      </w:r>
      <w:r w:rsidRPr="00796279">
        <w:rPr>
          <w:color w:val="2E74B5" w:themeColor="accent1" w:themeShade="BF"/>
        </w:rPr>
        <w:t>Individual/Body Moving Resolution Forward</w:t>
      </w:r>
      <w:r w:rsidR="007A4683">
        <w:rPr>
          <w:color w:val="2E74B5" w:themeColor="accent1" w:themeShade="BF"/>
        </w:rPr>
        <w:t xml:space="preserve"> </w:t>
      </w:r>
      <w:r w:rsidR="00FB4670" w:rsidRPr="00796279">
        <w:t>—</w:t>
      </w:r>
      <w:r w:rsidR="007A4683">
        <w:t xml:space="preserve"> </w:t>
      </w:r>
      <w:r w:rsidR="00D640C7" w:rsidRPr="00796279">
        <w:rPr>
          <w:color w:val="2E74B5" w:themeColor="accent1" w:themeShade="BF"/>
        </w:rPr>
        <w:t>Month Day</w:t>
      </w:r>
      <w:r w:rsidR="00D640C7" w:rsidRPr="00796279">
        <w:t xml:space="preserve">, </w:t>
      </w:r>
      <w:r w:rsidR="00D640C7" w:rsidRPr="00796279">
        <w:rPr>
          <w:color w:val="2E74B5" w:themeColor="accent1" w:themeShade="BF"/>
        </w:rPr>
        <w:t>Year</w:t>
      </w:r>
      <w:r w:rsidR="007A4683">
        <w:rPr>
          <w:color w:val="2E74B5" w:themeColor="accent1" w:themeShade="BF"/>
        </w:rPr>
        <w:t xml:space="preserve"> </w:t>
      </w:r>
      <w:r w:rsidR="005D2279" w:rsidRPr="00796279">
        <w:t>—</w:t>
      </w:r>
      <w:r w:rsidR="007A4683">
        <w:t xml:space="preserve"> </w:t>
      </w:r>
      <w:r w:rsidR="00D640C7" w:rsidRPr="00796279">
        <w:t>First</w:t>
      </w:r>
      <w:r w:rsidR="00FB4670" w:rsidRPr="00796279">
        <w:t xml:space="preserve"> Reading</w:t>
      </w:r>
    </w:p>
    <w:p w:rsidR="00FB4670" w:rsidRPr="00796279" w:rsidRDefault="00FB4670" w:rsidP="00FB4670">
      <w:pPr>
        <w:pStyle w:val="Default"/>
        <w:jc w:val="center"/>
      </w:pPr>
    </w:p>
    <w:p w:rsidR="00A0425B" w:rsidRDefault="00FB4670" w:rsidP="00FB4670">
      <w:pPr>
        <w:pStyle w:val="Default"/>
      </w:pPr>
      <w:r w:rsidRPr="003361DD">
        <w:rPr>
          <w:b/>
          <w:bCs/>
        </w:rPr>
        <w:t>RESOLVED</w:t>
      </w:r>
      <w:r w:rsidRPr="003361DD">
        <w:t xml:space="preserve">: </w:t>
      </w:r>
      <w:r w:rsidR="00232A33" w:rsidRPr="003361DD">
        <w:t xml:space="preserve">That the University Senate of Humboldt State University recommends to the </w:t>
      </w:r>
      <w:r w:rsidR="006D1F07" w:rsidRPr="003361DD">
        <w:t>President / Provost</w:t>
      </w:r>
      <w:r w:rsidR="00232A33" w:rsidRPr="003361DD">
        <w:t xml:space="preserve"> that </w:t>
      </w:r>
      <w:proofErr w:type="gramStart"/>
      <w:r w:rsidR="00232A33" w:rsidRPr="003361DD">
        <w:t>… ;</w:t>
      </w:r>
      <w:proofErr w:type="gramEnd"/>
      <w:r w:rsidR="00232A33" w:rsidRPr="003361DD">
        <w:t xml:space="preserve"> and be it further,</w:t>
      </w:r>
    </w:p>
    <w:p w:rsidR="00796279" w:rsidRPr="00796279" w:rsidRDefault="00796279" w:rsidP="00FB4670">
      <w:pPr>
        <w:pStyle w:val="Default"/>
      </w:pPr>
    </w:p>
    <w:p w:rsidR="00FB4670" w:rsidRDefault="00A0425B" w:rsidP="00FB4670">
      <w:pPr>
        <w:pStyle w:val="Default"/>
      </w:pPr>
      <w:r w:rsidRPr="00796279">
        <w:rPr>
          <w:b/>
          <w:bCs/>
        </w:rPr>
        <w:t>RESOLVED</w:t>
      </w:r>
      <w:r w:rsidRPr="00796279">
        <w:t xml:space="preserve">: </w:t>
      </w:r>
    </w:p>
    <w:p w:rsidR="00C41885" w:rsidRPr="00796279" w:rsidRDefault="00C41885" w:rsidP="00FB4670">
      <w:pPr>
        <w:pStyle w:val="Default"/>
      </w:pPr>
    </w:p>
    <w:p w:rsidR="00B267F2" w:rsidRDefault="00FB4670" w:rsidP="005E58AD">
      <w:pPr>
        <w:spacing w:after="0"/>
        <w:rPr>
          <w:b/>
          <w:bCs/>
          <w:i/>
          <w:iCs/>
          <w:sz w:val="24"/>
          <w:szCs w:val="24"/>
        </w:rPr>
      </w:pPr>
      <w:r w:rsidRPr="00796279">
        <w:rPr>
          <w:b/>
          <w:bCs/>
          <w:i/>
          <w:iCs/>
          <w:sz w:val="24"/>
          <w:szCs w:val="24"/>
        </w:rPr>
        <w:t xml:space="preserve">RATIONALE: </w:t>
      </w:r>
    </w:p>
    <w:p w:rsidR="00B227D7" w:rsidRPr="00B227D7" w:rsidRDefault="00AD2FCE" w:rsidP="00AD2FCE">
      <w:pPr>
        <w:tabs>
          <w:tab w:val="left" w:pos="2680"/>
        </w:tabs>
        <w:spacing w:after="0"/>
        <w:rPr>
          <w:rFonts w:cstheme="minorHAnsi"/>
          <w:sz w:val="24"/>
          <w:szCs w:val="24"/>
        </w:rPr>
      </w:pPr>
      <w:bookmarkStart w:id="0" w:name="_Hlk49330242"/>
      <w:r>
        <w:rPr>
          <w:rFonts w:cstheme="minorHAnsi"/>
          <w:sz w:val="24"/>
          <w:szCs w:val="24"/>
        </w:rPr>
        <w:tab/>
      </w:r>
    </w:p>
    <w:p w:rsidR="00B227D7" w:rsidRPr="00AD2FCE" w:rsidRDefault="00B227D7" w:rsidP="00B227D7">
      <w:pPr>
        <w:spacing w:after="0"/>
        <w:rPr>
          <w:rFonts w:cstheme="minorHAnsi"/>
          <w:b/>
          <w:sz w:val="20"/>
          <w:szCs w:val="24"/>
          <w:u w:val="single"/>
        </w:rPr>
      </w:pPr>
      <w:r w:rsidRPr="00AD2FCE">
        <w:rPr>
          <w:rFonts w:cstheme="minorHAnsi"/>
          <w:b/>
          <w:sz w:val="24"/>
          <w:szCs w:val="24"/>
          <w:u w:val="single"/>
        </w:rPr>
        <w:t>Guidelines for Writing Resolutions:</w:t>
      </w:r>
    </w:p>
    <w:p w:rsidR="006D1F07" w:rsidRPr="006D1F07" w:rsidRDefault="00B227D7" w:rsidP="006D1F0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resolutions should be typed </w:t>
      </w:r>
      <w:r w:rsidRPr="00B227D7">
        <w:rPr>
          <w:rFonts w:eastAsia="Times New Roman" w:cstheme="minorHAnsi"/>
          <w:b/>
          <w:bCs/>
          <w:color w:val="000000"/>
          <w:sz w:val="24"/>
          <w:szCs w:val="24"/>
          <w:bdr w:val="none" w:sz="0" w:space="0" w:color="auto" w:frame="1"/>
        </w:rPr>
        <w:t>single space in 12pt Calibri Font</w:t>
      </w:r>
      <w:r w:rsidRPr="00B227D7">
        <w:rPr>
          <w:rFonts w:eastAsia="Times New Roman" w:cstheme="minorHAnsi"/>
          <w:color w:val="000000"/>
          <w:sz w:val="24"/>
          <w:szCs w:val="24"/>
          <w:bdr w:val="none" w:sz="0" w:space="0" w:color="auto" w:frame="1"/>
        </w:rPr>
        <w:t>.  </w:t>
      </w:r>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margins (top, bottom, left, right) must be </w:t>
      </w:r>
      <w:r w:rsidRPr="00B227D7">
        <w:rPr>
          <w:rFonts w:eastAsia="Times New Roman" w:cstheme="minorHAnsi"/>
          <w:b/>
          <w:bCs/>
          <w:color w:val="000000"/>
          <w:sz w:val="24"/>
          <w:szCs w:val="24"/>
          <w:bdr w:val="none" w:sz="0" w:space="0" w:color="auto" w:frame="1"/>
        </w:rPr>
        <w:t>one inch</w:t>
      </w:r>
      <w:r w:rsidRPr="00B227D7">
        <w:rPr>
          <w:rFonts w:eastAsia="Times New Roman" w:cstheme="minorHAnsi"/>
          <w:color w:val="000000"/>
          <w:sz w:val="24"/>
          <w:szCs w:val="24"/>
          <w:bdr w:val="none" w:sz="0" w:space="0" w:color="auto" w:frame="1"/>
        </w:rPr>
        <w:t>.</w:t>
      </w:r>
    </w:p>
    <w:p w:rsidR="006D1F07" w:rsidRPr="003361DD" w:rsidRDefault="006D1F0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3361DD">
        <w:rPr>
          <w:rFonts w:eastAsia="Times New Roman" w:cstheme="minorHAnsi"/>
          <w:color w:val="000000"/>
          <w:sz w:val="24"/>
          <w:szCs w:val="24"/>
        </w:rPr>
        <w:t>Resolutions involving curricular changes should be addressed to the Provost for approval</w:t>
      </w:r>
      <w:r w:rsidR="00F62851">
        <w:rPr>
          <w:rFonts w:eastAsia="Times New Roman" w:cstheme="minorHAnsi"/>
          <w:color w:val="000000"/>
          <w:sz w:val="24"/>
          <w:szCs w:val="24"/>
        </w:rPr>
        <w:t>.</w:t>
      </w:r>
    </w:p>
    <w:p w:rsidR="006D1F07" w:rsidRDefault="006D1F0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3361DD">
        <w:rPr>
          <w:rFonts w:eastAsia="Times New Roman" w:cstheme="minorHAnsi"/>
          <w:color w:val="000000"/>
          <w:sz w:val="24"/>
          <w:szCs w:val="24"/>
        </w:rPr>
        <w:t>All other Resolutions should be addressed to the President for approval</w:t>
      </w:r>
      <w:r w:rsidR="00F62851">
        <w:rPr>
          <w:rFonts w:eastAsia="Times New Roman" w:cstheme="minorHAnsi"/>
          <w:color w:val="000000"/>
          <w:sz w:val="24"/>
          <w:szCs w:val="24"/>
        </w:rPr>
        <w:t>.</w:t>
      </w:r>
    </w:p>
    <w:p w:rsidR="00F62851" w:rsidRPr="003361DD" w:rsidRDefault="00F62851"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Pr>
          <w:rFonts w:eastAsia="Times New Roman" w:cstheme="minorHAnsi"/>
          <w:color w:val="000000"/>
          <w:sz w:val="24"/>
          <w:szCs w:val="24"/>
        </w:rPr>
        <w:t xml:space="preserve">Resolutions should use gender neutral terms </w:t>
      </w:r>
      <w:r w:rsidRPr="00F62851">
        <w:rPr>
          <w:rFonts w:eastAsia="Times New Roman" w:cstheme="minorHAnsi"/>
          <w:color w:val="000000"/>
          <w:sz w:val="24"/>
          <w:szCs w:val="24"/>
        </w:rPr>
        <w:t>(they</w:t>
      </w:r>
      <w:r>
        <w:rPr>
          <w:rFonts w:eastAsia="Times New Roman" w:cstheme="minorHAnsi"/>
          <w:color w:val="000000"/>
          <w:sz w:val="24"/>
          <w:szCs w:val="24"/>
        </w:rPr>
        <w:t>).</w:t>
      </w:r>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and </w:t>
      </w:r>
      <w:r w:rsidRPr="00B227D7">
        <w:rPr>
          <w:rFonts w:eastAsia="Times New Roman" w:cstheme="minorHAnsi"/>
          <w:b/>
          <w:bCs/>
          <w:color w:val="000000"/>
          <w:sz w:val="24"/>
          <w:szCs w:val="24"/>
          <w:bdr w:val="none" w:sz="0" w:space="0" w:color="auto" w:frame="1"/>
        </w:rPr>
        <w:t>RATIONALE</w:t>
      </w:r>
      <w:r w:rsidRPr="00B227D7">
        <w:rPr>
          <w:rFonts w:eastAsia="Times New Roman" w:cstheme="minorHAnsi"/>
          <w:color w:val="000000"/>
          <w:sz w:val="24"/>
          <w:szCs w:val="24"/>
        </w:rPr>
        <w:t> phrases must be in bold and all caps.</w:t>
      </w:r>
    </w:p>
    <w:p w:rsidR="00B227D7" w:rsidRPr="00B227D7" w:rsidRDefault="00B227D7" w:rsidP="00B227D7">
      <w:pPr>
        <w:numPr>
          <w:ilvl w:val="0"/>
          <w:numId w:val="2"/>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 </w:t>
      </w:r>
      <w:r w:rsidRPr="00B227D7">
        <w:rPr>
          <w:rFonts w:eastAsia="Times New Roman" w:cstheme="minorHAnsi"/>
          <w:color w:val="000000"/>
          <w:sz w:val="24"/>
          <w:szCs w:val="24"/>
        </w:rPr>
        <w:t>and </w:t>
      </w:r>
      <w:r w:rsidRPr="00B227D7">
        <w:rPr>
          <w:rFonts w:eastAsia="Times New Roman" w:cstheme="minorHAnsi"/>
          <w:b/>
          <w:bCs/>
          <w:color w:val="000000"/>
          <w:sz w:val="24"/>
          <w:szCs w:val="24"/>
          <w:bdr w:val="none" w:sz="0" w:space="0" w:color="auto" w:frame="1"/>
        </w:rPr>
        <w:t>RATIONALE</w:t>
      </w:r>
      <w:r w:rsidRPr="00B227D7">
        <w:rPr>
          <w:rFonts w:eastAsia="Times New Roman" w:cstheme="minorHAnsi"/>
          <w:color w:val="000000"/>
          <w:sz w:val="24"/>
          <w:szCs w:val="24"/>
        </w:rPr>
        <w:t> phrases must be followed by a colon. </w:t>
      </w:r>
    </w:p>
    <w:p w:rsidR="00B227D7" w:rsidRPr="00B227D7" w:rsidRDefault="00B227D7" w:rsidP="00B227D7">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rPr>
        <w:t>The title of the resolution must appropriately reflect the intent. statements, which provides the basic facts and reasons for the resolution, and conclude with "Resolved" statements which, identifies the specific proposal for the requestor's course of action.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 Stateme</w:t>
      </w:r>
      <w:r>
        <w:rPr>
          <w:rFonts w:eastAsia="Times New Roman" w:cstheme="minorHAnsi"/>
          <w:b/>
          <w:bCs/>
          <w:color w:val="000000"/>
          <w:sz w:val="24"/>
          <w:szCs w:val="24"/>
          <w:bdr w:val="none" w:sz="0" w:space="0" w:color="auto" w:frame="1"/>
        </w:rPr>
        <w:t>n</w:t>
      </w:r>
      <w:r w:rsidRPr="00B227D7">
        <w:rPr>
          <w:rFonts w:eastAsia="Times New Roman" w:cstheme="minorHAnsi"/>
          <w:b/>
          <w:bCs/>
          <w:color w:val="000000"/>
          <w:sz w:val="24"/>
          <w:szCs w:val="24"/>
          <w:bdr w:val="none" w:sz="0" w:space="0" w:color="auto" w:frame="1"/>
        </w:rPr>
        <w:t>ts</w:t>
      </w:r>
      <w:r w:rsidRPr="00B227D7">
        <w:rPr>
          <w:rFonts w:eastAsia="Times New Roman" w:cstheme="minorHAnsi"/>
          <w:color w:val="000000"/>
          <w:sz w:val="24"/>
          <w:szCs w:val="24"/>
        </w:rPr>
        <w:t>: Resolve statements are the only parts of a resolution that the University Senate act upon.</w:t>
      </w:r>
      <w:r>
        <w:rPr>
          <w:rFonts w:eastAsia="Times New Roman" w:cstheme="minorHAnsi"/>
          <w:color w:val="000000"/>
          <w:sz w:val="24"/>
          <w:szCs w:val="24"/>
        </w:rPr>
        <w:t xml:space="preserve"> </w:t>
      </w:r>
      <w:r w:rsidRPr="00B227D7">
        <w:rPr>
          <w:rFonts w:eastAsia="Times New Roman" w:cstheme="minorHAnsi"/>
          <w:color w:val="000000"/>
          <w:sz w:val="24"/>
          <w:szCs w:val="24"/>
        </w:rPr>
        <w:t xml:space="preserve">Each Resolved clause must contain an actionable request and makes sense when read alone, since the Resolved clause represents the policy that will be adopted. Thus, </w:t>
      </w:r>
      <w:proofErr w:type="gramStart"/>
      <w:r w:rsidRPr="00B227D7">
        <w:rPr>
          <w:rFonts w:eastAsia="Times New Roman" w:cstheme="minorHAnsi"/>
          <w:color w:val="000000"/>
          <w:sz w:val="24"/>
          <w:szCs w:val="24"/>
        </w:rPr>
        <w:t>Resolved</w:t>
      </w:r>
      <w:proofErr w:type="gramEnd"/>
      <w:r w:rsidRPr="00B227D7">
        <w:rPr>
          <w:rFonts w:eastAsia="Times New Roman" w:cstheme="minorHAnsi"/>
          <w:color w:val="000000"/>
          <w:sz w:val="24"/>
          <w:szCs w:val="24"/>
        </w:rPr>
        <w:t xml:space="preserve"> clauses should each be a single sentence in length.</w:t>
      </w:r>
    </w:p>
    <w:p w:rsidR="00B227D7" w:rsidRDefault="00B227D7" w:rsidP="00B227D7">
      <w:pPr>
        <w:shd w:val="clear" w:color="auto" w:fill="FFFFFF"/>
        <w:spacing w:after="0" w:line="240" w:lineRule="auto"/>
        <w:textAlignment w:val="baseline"/>
        <w:rPr>
          <w:rFonts w:eastAsia="Times New Roman" w:cstheme="minorHAnsi"/>
          <w:b/>
          <w:bCs/>
          <w:color w:val="000000"/>
          <w:sz w:val="24"/>
          <w:szCs w:val="24"/>
          <w:bdr w:val="none" w:sz="0" w:space="0" w:color="auto" w:frame="1"/>
        </w:rPr>
      </w:pP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xml:space="preserve">, </w:t>
      </w:r>
      <w:proofErr w:type="gramStart"/>
      <w:r w:rsidRPr="00B227D7">
        <w:rPr>
          <w:rFonts w:eastAsia="Times New Roman" w:cstheme="minorHAnsi"/>
          <w:color w:val="000000"/>
          <w:sz w:val="24"/>
          <w:szCs w:val="24"/>
        </w:rPr>
        <w:t>That</w:t>
      </w:r>
      <w:proofErr w:type="gramEnd"/>
      <w:r w:rsidRPr="00B227D7">
        <w:rPr>
          <w:rFonts w:eastAsia="Times New Roman" w:cstheme="minorHAnsi"/>
          <w:color w:val="000000"/>
          <w:sz w:val="24"/>
          <w:szCs w:val="24"/>
        </w:rPr>
        <w:t xml:space="preserve"> ... (stating action to be taken); </w:t>
      </w:r>
      <w:r w:rsidRPr="00B227D7">
        <w:rPr>
          <w:rFonts w:eastAsia="Times New Roman" w:cstheme="minorHAnsi"/>
          <w:color w:val="000000"/>
          <w:sz w:val="24"/>
          <w:szCs w:val="24"/>
        </w:rPr>
        <w:br/>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further action to be taken); and </w:t>
      </w:r>
      <w:r w:rsidRPr="00B227D7">
        <w:rPr>
          <w:rFonts w:eastAsia="Times New Roman" w:cstheme="minorHAnsi"/>
          <w:color w:val="000000"/>
          <w:sz w:val="24"/>
          <w:szCs w:val="24"/>
        </w:rPr>
        <w:br/>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the last action to be taken).</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AD2FCE" w:rsidRDefault="00B227D7" w:rsidP="00B227D7">
      <w:p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b/>
          <w:bCs/>
          <w:color w:val="000000"/>
          <w:sz w:val="20"/>
          <w:szCs w:val="18"/>
          <w:bdr w:val="none" w:sz="0" w:space="0" w:color="auto" w:frame="1"/>
        </w:rPr>
        <w:t>Sources</w:t>
      </w:r>
      <w:r w:rsidRPr="00AD2FCE">
        <w:rPr>
          <w:rFonts w:eastAsia="Times New Roman" w:cstheme="minorHAnsi"/>
          <w:color w:val="000000"/>
          <w:sz w:val="20"/>
          <w:szCs w:val="18"/>
        </w:rPr>
        <w:t>: </w:t>
      </w:r>
    </w:p>
    <w:p w:rsidR="00B227D7" w:rsidRPr="00AD2FCE" w:rsidRDefault="00B227D7" w:rsidP="00AD2FCE">
      <w:pPr>
        <w:pStyle w:val="ListParagraph"/>
        <w:numPr>
          <w:ilvl w:val="0"/>
          <w:numId w:val="7"/>
        </w:num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color w:val="000000"/>
          <w:sz w:val="20"/>
          <w:szCs w:val="18"/>
        </w:rPr>
        <w:t>Writing Resolutions. Texas Library Association (2011, January 1). Retrieved August 25, 2014, from http://www.txla.org/resolution-writing</w:t>
      </w:r>
    </w:p>
    <w:p w:rsidR="00B227D7" w:rsidRPr="00AD2FCE" w:rsidRDefault="00B227D7" w:rsidP="00AD2FCE">
      <w:pPr>
        <w:pStyle w:val="ListParagraph"/>
        <w:numPr>
          <w:ilvl w:val="0"/>
          <w:numId w:val="7"/>
        </w:num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color w:val="000000"/>
          <w:sz w:val="20"/>
          <w:szCs w:val="18"/>
        </w:rPr>
        <w:t>Guidelines for Writing Resolutions. American College of Emergency Physicians (2014, January 1). Retrieved August 25, 2014, from https://www.acep.org/how-we-serve/council/guidelines-for-writing-resolutions/#sm.0001oiofb07tdfo3zqf1n8i7c0aj1</w:t>
      </w:r>
    </w:p>
    <w:p w:rsidR="00B227D7" w:rsidRPr="00AD2FCE" w:rsidRDefault="00B227D7" w:rsidP="00AD2FCE">
      <w:pPr>
        <w:pStyle w:val="ListParagraph"/>
        <w:numPr>
          <w:ilvl w:val="0"/>
          <w:numId w:val="7"/>
        </w:numPr>
        <w:shd w:val="clear" w:color="auto" w:fill="FFFFFF"/>
        <w:spacing w:after="0" w:line="240" w:lineRule="auto"/>
        <w:textAlignment w:val="baseline"/>
        <w:rPr>
          <w:rFonts w:eastAsia="Times New Roman" w:cstheme="minorHAnsi"/>
          <w:color w:val="000000"/>
          <w:sz w:val="20"/>
          <w:szCs w:val="18"/>
        </w:rPr>
      </w:pPr>
      <w:r w:rsidRPr="00AD2FCE">
        <w:rPr>
          <w:rFonts w:eastAsia="Times New Roman" w:cstheme="minorHAnsi"/>
          <w:color w:val="000000"/>
          <w:sz w:val="20"/>
          <w:szCs w:val="18"/>
          <w:bdr w:val="none" w:sz="0" w:space="0" w:color="auto" w:frame="1"/>
        </w:rPr>
        <w:t>Sample Resume Format. American Library Association (2013, May 13). Retrieved August 25, 2014.</w:t>
      </w:r>
    </w:p>
    <w:p w:rsidR="00B227D7" w:rsidRPr="00AD2FCE" w:rsidRDefault="00B227D7" w:rsidP="00AD2FCE">
      <w:pPr>
        <w:pStyle w:val="ListParagraph"/>
        <w:numPr>
          <w:ilvl w:val="0"/>
          <w:numId w:val="7"/>
        </w:numPr>
        <w:shd w:val="clear" w:color="auto" w:fill="FFFFFF"/>
        <w:spacing w:after="0" w:line="240" w:lineRule="auto"/>
        <w:textAlignment w:val="baseline"/>
        <w:rPr>
          <w:rFonts w:eastAsia="Times New Roman" w:cstheme="minorHAnsi"/>
          <w:color w:val="000000"/>
          <w:sz w:val="20"/>
          <w:szCs w:val="18"/>
        </w:rPr>
      </w:pPr>
      <w:bookmarkStart w:id="1" w:name="_GoBack"/>
      <w:bookmarkEnd w:id="1"/>
      <w:r w:rsidRPr="00AD2FCE">
        <w:rPr>
          <w:rFonts w:eastAsia="Times New Roman" w:cstheme="minorHAnsi"/>
          <w:color w:val="000000"/>
          <w:sz w:val="20"/>
          <w:szCs w:val="18"/>
        </w:rPr>
        <w:t xml:space="preserve">"How to Write an Effective Resolution." Virginia Tech Invent the Future. </w:t>
      </w:r>
      <w:proofErr w:type="spellStart"/>
      <w:r w:rsidRPr="00AD2FCE">
        <w:rPr>
          <w:rFonts w:eastAsia="Times New Roman" w:cstheme="minorHAnsi"/>
          <w:color w:val="000000"/>
          <w:sz w:val="20"/>
          <w:szCs w:val="18"/>
        </w:rPr>
        <w:t>N.p.</w:t>
      </w:r>
      <w:proofErr w:type="spellEnd"/>
      <w:r w:rsidRPr="00AD2FCE">
        <w:rPr>
          <w:rFonts w:eastAsia="Times New Roman" w:cstheme="minorHAnsi"/>
          <w:color w:val="000000"/>
          <w:sz w:val="20"/>
          <w:szCs w:val="18"/>
        </w:rPr>
        <w:t>, 2014. Web. 25 Aug. 2014. &lt;http://www.governance.vt.edu/governance_instructions/resolution.html&gt;.</w:t>
      </w:r>
      <w:bookmarkEnd w:id="0"/>
    </w:p>
    <w:sectPr w:rsidR="00B227D7" w:rsidRPr="00AD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5C1"/>
    <w:multiLevelType w:val="multilevel"/>
    <w:tmpl w:val="9B8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2D3"/>
    <w:multiLevelType w:val="multilevel"/>
    <w:tmpl w:val="F7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578B2"/>
    <w:multiLevelType w:val="multilevel"/>
    <w:tmpl w:val="117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0B0C"/>
    <w:multiLevelType w:val="multilevel"/>
    <w:tmpl w:val="FF1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F29"/>
    <w:multiLevelType w:val="multilevel"/>
    <w:tmpl w:val="3EE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3133A"/>
    <w:multiLevelType w:val="hybridMultilevel"/>
    <w:tmpl w:val="B808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74521"/>
    <w:multiLevelType w:val="multilevel"/>
    <w:tmpl w:val="842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70"/>
    <w:rsid w:val="0003561D"/>
    <w:rsid w:val="00232A33"/>
    <w:rsid w:val="003344E7"/>
    <w:rsid w:val="003361DD"/>
    <w:rsid w:val="0034259D"/>
    <w:rsid w:val="003B4D69"/>
    <w:rsid w:val="003E2AF4"/>
    <w:rsid w:val="00592489"/>
    <w:rsid w:val="005B2648"/>
    <w:rsid w:val="005D2279"/>
    <w:rsid w:val="005E58AD"/>
    <w:rsid w:val="00623733"/>
    <w:rsid w:val="00644D91"/>
    <w:rsid w:val="0065504A"/>
    <w:rsid w:val="006D1F07"/>
    <w:rsid w:val="006D610D"/>
    <w:rsid w:val="00796279"/>
    <w:rsid w:val="007A4683"/>
    <w:rsid w:val="007E7002"/>
    <w:rsid w:val="00811E02"/>
    <w:rsid w:val="0098669E"/>
    <w:rsid w:val="00A0425B"/>
    <w:rsid w:val="00AD2FCE"/>
    <w:rsid w:val="00B227D7"/>
    <w:rsid w:val="00B267F2"/>
    <w:rsid w:val="00B47D59"/>
    <w:rsid w:val="00B63903"/>
    <w:rsid w:val="00C41885"/>
    <w:rsid w:val="00D640C7"/>
    <w:rsid w:val="00F62851"/>
    <w:rsid w:val="00FB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A278"/>
  <w15:chartTrackingRefBased/>
  <w15:docId w15:val="{2B9AB5CD-5916-4120-B654-69F6F05D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227D7"/>
    <w:rPr>
      <w:b/>
      <w:bCs/>
    </w:rPr>
  </w:style>
  <w:style w:type="paragraph" w:styleId="ListParagraph">
    <w:name w:val="List Paragraph"/>
    <w:basedOn w:val="Normal"/>
    <w:uiPriority w:val="34"/>
    <w:qFormat/>
    <w:rsid w:val="00B2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0504">
      <w:bodyDiv w:val="1"/>
      <w:marLeft w:val="0"/>
      <w:marRight w:val="0"/>
      <w:marTop w:val="0"/>
      <w:marBottom w:val="0"/>
      <w:divBdr>
        <w:top w:val="none" w:sz="0" w:space="0" w:color="auto"/>
        <w:left w:val="none" w:sz="0" w:space="0" w:color="auto"/>
        <w:bottom w:val="none" w:sz="0" w:space="0" w:color="auto"/>
        <w:right w:val="none" w:sz="0" w:space="0" w:color="auto"/>
      </w:divBdr>
      <w:divsChild>
        <w:div w:id="808135826">
          <w:marLeft w:val="0"/>
          <w:marRight w:val="0"/>
          <w:marTop w:val="0"/>
          <w:marBottom w:val="0"/>
          <w:divBdr>
            <w:top w:val="none" w:sz="0" w:space="0" w:color="auto"/>
            <w:left w:val="none" w:sz="0" w:space="0" w:color="auto"/>
            <w:bottom w:val="none" w:sz="0" w:space="0" w:color="auto"/>
            <w:right w:val="none" w:sz="0" w:space="0" w:color="auto"/>
          </w:divBdr>
        </w:div>
        <w:div w:id="483468359">
          <w:marLeft w:val="0"/>
          <w:marRight w:val="0"/>
          <w:marTop w:val="0"/>
          <w:marBottom w:val="0"/>
          <w:divBdr>
            <w:top w:val="none" w:sz="0" w:space="0" w:color="auto"/>
            <w:left w:val="none" w:sz="0" w:space="0" w:color="auto"/>
            <w:bottom w:val="none" w:sz="0" w:space="0" w:color="auto"/>
            <w:right w:val="none" w:sz="0" w:space="0" w:color="auto"/>
          </w:divBdr>
        </w:div>
        <w:div w:id="1749843319">
          <w:marLeft w:val="0"/>
          <w:marRight w:val="0"/>
          <w:marTop w:val="0"/>
          <w:marBottom w:val="0"/>
          <w:divBdr>
            <w:top w:val="none" w:sz="0" w:space="0" w:color="auto"/>
            <w:left w:val="none" w:sz="0" w:space="0" w:color="auto"/>
            <w:bottom w:val="none" w:sz="0" w:space="0" w:color="auto"/>
            <w:right w:val="none" w:sz="0" w:space="0" w:color="auto"/>
          </w:divBdr>
        </w:div>
        <w:div w:id="1672953584">
          <w:marLeft w:val="0"/>
          <w:marRight w:val="0"/>
          <w:marTop w:val="0"/>
          <w:marBottom w:val="0"/>
          <w:divBdr>
            <w:top w:val="none" w:sz="0" w:space="0" w:color="auto"/>
            <w:left w:val="none" w:sz="0" w:space="0" w:color="auto"/>
            <w:bottom w:val="none" w:sz="0" w:space="0" w:color="auto"/>
            <w:right w:val="none" w:sz="0" w:space="0" w:color="auto"/>
          </w:divBdr>
        </w:div>
        <w:div w:id="700515256">
          <w:marLeft w:val="0"/>
          <w:marRight w:val="0"/>
          <w:marTop w:val="0"/>
          <w:marBottom w:val="0"/>
          <w:divBdr>
            <w:top w:val="none" w:sz="0" w:space="0" w:color="auto"/>
            <w:left w:val="none" w:sz="0" w:space="0" w:color="auto"/>
            <w:bottom w:val="none" w:sz="0" w:space="0" w:color="auto"/>
            <w:right w:val="none" w:sz="0" w:space="0" w:color="auto"/>
          </w:divBdr>
        </w:div>
        <w:div w:id="1036853301">
          <w:marLeft w:val="0"/>
          <w:marRight w:val="0"/>
          <w:marTop w:val="0"/>
          <w:marBottom w:val="0"/>
          <w:divBdr>
            <w:top w:val="none" w:sz="0" w:space="0" w:color="auto"/>
            <w:left w:val="none" w:sz="0" w:space="0" w:color="auto"/>
            <w:bottom w:val="none" w:sz="0" w:space="0" w:color="auto"/>
            <w:right w:val="none" w:sz="0" w:space="0" w:color="auto"/>
          </w:divBdr>
        </w:div>
        <w:div w:id="608121711">
          <w:marLeft w:val="0"/>
          <w:marRight w:val="0"/>
          <w:marTop w:val="0"/>
          <w:marBottom w:val="0"/>
          <w:divBdr>
            <w:top w:val="none" w:sz="0" w:space="0" w:color="auto"/>
            <w:left w:val="none" w:sz="0" w:space="0" w:color="auto"/>
            <w:bottom w:val="none" w:sz="0" w:space="0" w:color="auto"/>
            <w:right w:val="none" w:sz="0" w:space="0" w:color="auto"/>
          </w:divBdr>
        </w:div>
        <w:div w:id="1441024674">
          <w:marLeft w:val="0"/>
          <w:marRight w:val="0"/>
          <w:marTop w:val="0"/>
          <w:marBottom w:val="0"/>
          <w:divBdr>
            <w:top w:val="none" w:sz="0" w:space="0" w:color="auto"/>
            <w:left w:val="none" w:sz="0" w:space="0" w:color="auto"/>
            <w:bottom w:val="none" w:sz="0" w:space="0" w:color="auto"/>
            <w:right w:val="none" w:sz="0" w:space="0" w:color="auto"/>
          </w:divBdr>
        </w:div>
        <w:div w:id="1313366277">
          <w:marLeft w:val="0"/>
          <w:marRight w:val="0"/>
          <w:marTop w:val="0"/>
          <w:marBottom w:val="0"/>
          <w:divBdr>
            <w:top w:val="none" w:sz="0" w:space="0" w:color="auto"/>
            <w:left w:val="none" w:sz="0" w:space="0" w:color="auto"/>
            <w:bottom w:val="none" w:sz="0" w:space="0" w:color="auto"/>
            <w:right w:val="none" w:sz="0" w:space="0" w:color="auto"/>
          </w:divBdr>
        </w:div>
        <w:div w:id="363139320">
          <w:marLeft w:val="0"/>
          <w:marRight w:val="0"/>
          <w:marTop w:val="0"/>
          <w:marBottom w:val="0"/>
          <w:divBdr>
            <w:top w:val="none" w:sz="0" w:space="0" w:color="auto"/>
            <w:left w:val="none" w:sz="0" w:space="0" w:color="auto"/>
            <w:bottom w:val="none" w:sz="0" w:space="0" w:color="auto"/>
            <w:right w:val="none" w:sz="0" w:space="0" w:color="auto"/>
          </w:divBdr>
        </w:div>
        <w:div w:id="2013412402">
          <w:marLeft w:val="0"/>
          <w:marRight w:val="0"/>
          <w:marTop w:val="0"/>
          <w:marBottom w:val="0"/>
          <w:divBdr>
            <w:top w:val="none" w:sz="0" w:space="0" w:color="auto"/>
            <w:left w:val="none" w:sz="0" w:space="0" w:color="auto"/>
            <w:bottom w:val="none" w:sz="0" w:space="0" w:color="auto"/>
            <w:right w:val="none" w:sz="0" w:space="0" w:color="auto"/>
          </w:divBdr>
        </w:div>
        <w:div w:id="1436561043">
          <w:marLeft w:val="0"/>
          <w:marRight w:val="0"/>
          <w:marTop w:val="0"/>
          <w:marBottom w:val="0"/>
          <w:divBdr>
            <w:top w:val="none" w:sz="0" w:space="0" w:color="auto"/>
            <w:left w:val="none" w:sz="0" w:space="0" w:color="auto"/>
            <w:bottom w:val="none" w:sz="0" w:space="0" w:color="auto"/>
            <w:right w:val="none" w:sz="0" w:space="0" w:color="auto"/>
          </w:divBdr>
        </w:div>
        <w:div w:id="1176846404">
          <w:marLeft w:val="0"/>
          <w:marRight w:val="0"/>
          <w:marTop w:val="0"/>
          <w:marBottom w:val="0"/>
          <w:divBdr>
            <w:top w:val="none" w:sz="0" w:space="0" w:color="auto"/>
            <w:left w:val="none" w:sz="0" w:space="0" w:color="auto"/>
            <w:bottom w:val="none" w:sz="0" w:space="0" w:color="auto"/>
            <w:right w:val="none" w:sz="0" w:space="0" w:color="auto"/>
          </w:divBdr>
        </w:div>
        <w:div w:id="283117099">
          <w:marLeft w:val="0"/>
          <w:marRight w:val="0"/>
          <w:marTop w:val="0"/>
          <w:marBottom w:val="0"/>
          <w:divBdr>
            <w:top w:val="none" w:sz="0" w:space="0" w:color="auto"/>
            <w:left w:val="none" w:sz="0" w:space="0" w:color="auto"/>
            <w:bottom w:val="none" w:sz="0" w:space="0" w:color="auto"/>
            <w:right w:val="none" w:sz="0" w:space="0" w:color="auto"/>
          </w:divBdr>
        </w:div>
        <w:div w:id="916523756">
          <w:marLeft w:val="0"/>
          <w:marRight w:val="0"/>
          <w:marTop w:val="0"/>
          <w:marBottom w:val="0"/>
          <w:divBdr>
            <w:top w:val="none" w:sz="0" w:space="0" w:color="auto"/>
            <w:left w:val="none" w:sz="0" w:space="0" w:color="auto"/>
            <w:bottom w:val="none" w:sz="0" w:space="0" w:color="auto"/>
            <w:right w:val="none" w:sz="0" w:space="0" w:color="auto"/>
          </w:divBdr>
        </w:div>
        <w:div w:id="479150949">
          <w:marLeft w:val="0"/>
          <w:marRight w:val="0"/>
          <w:marTop w:val="0"/>
          <w:marBottom w:val="0"/>
          <w:divBdr>
            <w:top w:val="none" w:sz="0" w:space="0" w:color="auto"/>
            <w:left w:val="none" w:sz="0" w:space="0" w:color="auto"/>
            <w:bottom w:val="none" w:sz="0" w:space="0" w:color="auto"/>
            <w:right w:val="none" w:sz="0" w:space="0" w:color="auto"/>
          </w:divBdr>
        </w:div>
        <w:div w:id="581833847">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249705361">
          <w:marLeft w:val="0"/>
          <w:marRight w:val="0"/>
          <w:marTop w:val="0"/>
          <w:marBottom w:val="0"/>
          <w:divBdr>
            <w:top w:val="none" w:sz="0" w:space="0" w:color="auto"/>
            <w:left w:val="none" w:sz="0" w:space="0" w:color="auto"/>
            <w:bottom w:val="none" w:sz="0" w:space="0" w:color="auto"/>
            <w:right w:val="none" w:sz="0" w:space="0" w:color="auto"/>
          </w:divBdr>
        </w:div>
        <w:div w:id="126931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 Zerbe</dc:creator>
  <cp:keywords/>
  <dc:description/>
  <cp:lastModifiedBy>Mary S Watson</cp:lastModifiedBy>
  <cp:revision>5</cp:revision>
  <dcterms:created xsi:type="dcterms:W3CDTF">2020-10-15T23:21:00Z</dcterms:created>
  <dcterms:modified xsi:type="dcterms:W3CDTF">2021-04-05T19:31:00Z</dcterms:modified>
</cp:coreProperties>
</file>